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BE5F1" w:themeColor="accent1" w:themeTint="33"/>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0ECFEAD4" w:rsidR="00EC610C" w:rsidRPr="00A53CFF" w:rsidRDefault="00AD5B08" w:rsidP="00EC610C">
      <w:pPr>
        <w:jc w:val="center"/>
        <w:rPr>
          <w:rFonts w:ascii="Calibri" w:hAnsi="Calibri" w:cs="Calibri"/>
        </w:rPr>
      </w:pPr>
      <w:r w:rsidRPr="00A53CFF">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B9D1CB4" w14:textId="77777777" w:rsidR="00EC610C" w:rsidRPr="00A53CFF" w:rsidRDefault="00EC610C"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65630213" w14:textId="26EEF7C2" w:rsidR="00EC610C" w:rsidRPr="00C6367E" w:rsidRDefault="0053429B" w:rsidP="00E812C3">
      <w:pPr>
        <w:shd w:val="clear" w:color="auto" w:fill="FFFFFF" w:themeFill="background1"/>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A</w:t>
      </w:r>
      <w:r w:rsidR="00E812C3">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ction clé </w:t>
      </w: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131 </w:t>
      </w:r>
    </w:p>
    <w:p w14:paraId="22538731" w14:textId="5ACEF0C2" w:rsidR="00EC610C" w:rsidRPr="00C6367E" w:rsidRDefault="0053429B" w:rsidP="00E812C3">
      <w:pPr>
        <w:shd w:val="clear" w:color="auto" w:fill="FFFFFF" w:themeFill="background1"/>
        <w:ind w:left="2268" w:right="2268"/>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6367E">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5E175F">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2</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77777777" w:rsidR="00AD5B08" w:rsidRPr="00C6367E" w:rsidRDefault="00AD5B0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76C9AD24"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C822EA"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’études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SM</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2042A20" w14:textId="63F784A7" w:rsidR="00E13233" w:rsidRPr="009961A4" w:rsidRDefault="009961A4" w:rsidP="00EC610C">
      <w:pPr>
        <w:jc w:val="center"/>
        <w:rPr>
          <w:rFonts w:ascii="Calibri" w:hAnsi="Calibri" w:cs="Calibri"/>
          <w:b/>
          <w:color w:val="1F497D" w:themeColor="text2"/>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9961A4">
        <w:rPr>
          <w:rFonts w:ascii="Calibri" w:hAnsi="Calibri" w:cs="Calibri"/>
          <w:b/>
          <w:color w:val="1F497D" w:themeColor="text2"/>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A destination des pays programme et pays tiers associés</w:t>
      </w:r>
    </w:p>
    <w:p w14:paraId="29A8DBB4" w14:textId="77777777" w:rsidR="009961A4" w:rsidRPr="009961A4" w:rsidRDefault="009961A4"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32A8BC1C" w14:textId="518874DF" w:rsidR="00F4222C" w:rsidRPr="0053429B" w:rsidRDefault="00C42288" w:rsidP="00E13233">
      <w:pPr>
        <w:pStyle w:val="Paragraphedeliste"/>
        <w:shd w:val="clear" w:color="auto" w:fill="FFFFFF" w:themeFill="background1"/>
        <w:ind w:left="2552" w:right="1984" w:firstLine="142"/>
        <w:rPr>
          <w:rFonts w:ascii="Calibri" w:hAnsi="Calibri" w:cs="Calibri"/>
          <w:color w:val="C0504D" w:themeColor="accent2"/>
          <w:sz w:val="36"/>
          <w:szCs w:val="36"/>
        </w:rPr>
      </w:pPr>
      <w:r w:rsidRPr="0053429B">
        <w:rPr>
          <w:rFonts w:ascii="Calibri" w:hAnsi="Calibri" w:cs="Calibri"/>
          <w:color w:val="C0504D" w:themeColor="accent2"/>
          <w:sz w:val="36"/>
          <w:szCs w:val="36"/>
        </w:rPr>
        <w:t>C</w:t>
      </w:r>
      <w:r w:rsidR="00C32DA3" w:rsidRPr="0053429B">
        <w:rPr>
          <w:rFonts w:ascii="Calibri" w:hAnsi="Calibri" w:cs="Calibri"/>
          <w:color w:val="C0504D" w:themeColor="accent2"/>
          <w:sz w:val="36"/>
          <w:szCs w:val="36"/>
        </w:rPr>
        <w:t xml:space="preserve">ontrat de </w:t>
      </w:r>
      <w:r w:rsidR="00C51D51">
        <w:rPr>
          <w:rFonts w:ascii="Calibri" w:hAnsi="Calibri" w:cs="Calibri"/>
          <w:color w:val="C0504D" w:themeColor="accent2"/>
          <w:sz w:val="36"/>
          <w:szCs w:val="36"/>
        </w:rPr>
        <w:t>financement</w:t>
      </w:r>
    </w:p>
    <w:p w14:paraId="0E45492E" w14:textId="26B94F89" w:rsidR="00F4222C" w:rsidRPr="0053429B" w:rsidRDefault="00C32DA3" w:rsidP="00E812C3">
      <w:pPr>
        <w:pStyle w:val="Paragraphedeliste"/>
        <w:numPr>
          <w:ilvl w:val="4"/>
          <w:numId w:val="22"/>
        </w:numPr>
        <w:shd w:val="clear" w:color="auto" w:fill="FFFFFF" w:themeFill="background1"/>
        <w:ind w:left="2977" w:right="1984" w:hanging="425"/>
        <w:rPr>
          <w:rFonts w:ascii="Calibri" w:hAnsi="Calibri" w:cs="Calibri"/>
          <w:color w:val="C0504D" w:themeColor="accent2"/>
          <w:sz w:val="28"/>
          <w:szCs w:val="28"/>
        </w:rPr>
      </w:pPr>
      <w:r w:rsidRPr="0053429B">
        <w:rPr>
          <w:rFonts w:ascii="Calibri" w:hAnsi="Calibri" w:cs="Calibri"/>
          <w:color w:val="C0504D" w:themeColor="accent2"/>
          <w:sz w:val="28"/>
          <w:szCs w:val="28"/>
        </w:rPr>
        <w:t>Annexe I : contrat pédagogique</w:t>
      </w:r>
    </w:p>
    <w:p w14:paraId="1315165F" w14:textId="6724013F" w:rsidR="00F4222C" w:rsidRPr="0053429B" w:rsidRDefault="00C32DA3" w:rsidP="00E812C3">
      <w:pPr>
        <w:pStyle w:val="Paragraphedeliste"/>
        <w:numPr>
          <w:ilvl w:val="4"/>
          <w:numId w:val="22"/>
        </w:numPr>
        <w:shd w:val="clear" w:color="auto" w:fill="FFFFFF" w:themeFill="background1"/>
        <w:ind w:left="2977" w:right="1984" w:hanging="425"/>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 : </w:t>
      </w:r>
      <w:r w:rsidR="00F4222C" w:rsidRPr="0053429B">
        <w:rPr>
          <w:rFonts w:ascii="Calibri" w:hAnsi="Calibri" w:cs="Calibri"/>
          <w:color w:val="C0504D" w:themeColor="accent2"/>
          <w:sz w:val="28"/>
          <w:szCs w:val="28"/>
        </w:rPr>
        <w:t>l</w:t>
      </w:r>
      <w:r w:rsidRPr="0053429B">
        <w:rPr>
          <w:rFonts w:ascii="Calibri" w:hAnsi="Calibri" w:cs="Calibri"/>
          <w:color w:val="C0504D" w:themeColor="accent2"/>
          <w:sz w:val="28"/>
          <w:szCs w:val="28"/>
        </w:rPr>
        <w:t>es conditions générales</w:t>
      </w:r>
    </w:p>
    <w:p w14:paraId="2B07F7E1" w14:textId="76FCA0C4" w:rsidR="00F4222C" w:rsidRPr="0053429B" w:rsidRDefault="00C32DA3" w:rsidP="00E812C3">
      <w:pPr>
        <w:pStyle w:val="Paragraphedeliste"/>
        <w:numPr>
          <w:ilvl w:val="4"/>
          <w:numId w:val="22"/>
        </w:numPr>
        <w:shd w:val="clear" w:color="auto" w:fill="FFFFFF" w:themeFill="background1"/>
        <w:ind w:left="2977" w:right="1984" w:hanging="425"/>
        <w:rPr>
          <w:rFonts w:ascii="Calibri" w:hAnsi="Calibri" w:cs="Calibri"/>
          <w:color w:val="C0504D" w:themeColor="accent2"/>
          <w:sz w:val="28"/>
          <w:szCs w:val="28"/>
        </w:rPr>
      </w:pPr>
      <w:r w:rsidRPr="0053429B">
        <w:rPr>
          <w:rFonts w:ascii="Calibri" w:hAnsi="Calibri" w:cs="Calibri"/>
          <w:color w:val="C0504D" w:themeColor="accent2"/>
          <w:sz w:val="28"/>
          <w:szCs w:val="28"/>
        </w:rPr>
        <w:t xml:space="preserve">Annexe III : </w:t>
      </w:r>
      <w:r w:rsidR="00F4222C" w:rsidRPr="0053429B">
        <w:rPr>
          <w:rFonts w:ascii="Calibri" w:hAnsi="Calibri" w:cs="Calibri"/>
          <w:color w:val="C0504D" w:themeColor="accent2"/>
          <w:sz w:val="28"/>
          <w:szCs w:val="28"/>
        </w:rPr>
        <w:t>la charte de l’étudiant Erasmus</w:t>
      </w:r>
      <w:r w:rsidR="00657B57" w:rsidRPr="0053429B">
        <w:rPr>
          <w:rFonts w:ascii="Calibri" w:hAnsi="Calibri" w:cs="Calibri"/>
          <w:color w:val="C0504D" w:themeColor="accent2"/>
          <w:sz w:val="28"/>
          <w:szCs w:val="28"/>
        </w:rPr>
        <w:t>+</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07D16C07" w14:textId="77777777" w:rsidR="0055005B" w:rsidRPr="00A53CFF" w:rsidRDefault="0055005B" w:rsidP="00EC610C">
      <w:pPr>
        <w:jc w:val="center"/>
        <w:rPr>
          <w:rFonts w:ascii="Calibri" w:hAnsi="Calibri" w:cs="Calibri"/>
          <w:sz w:val="44"/>
          <w:szCs w:val="44"/>
        </w:rPr>
      </w:pPr>
    </w:p>
    <w:p w14:paraId="5DCE19C0" w14:textId="77777777" w:rsidR="00F9441B" w:rsidRPr="001B0E79" w:rsidRDefault="00F9441B" w:rsidP="00F9441B">
      <w:bookmarkStart w:id="0" w:name="_Toc452729936"/>
    </w:p>
    <w:p w14:paraId="0D13D041" w14:textId="459E5DA8" w:rsidR="00C85ABA" w:rsidRPr="00A53CFF" w:rsidRDefault="00C85ABA" w:rsidP="003252CB">
      <w:pPr>
        <w:pStyle w:val="Titre1"/>
        <w:shd w:val="clear" w:color="auto" w:fill="FFFFFF" w:themeFill="background1"/>
        <w:spacing w:before="0"/>
        <w:jc w:val="center"/>
        <w:rPr>
          <w:rFonts w:ascii="Calibri" w:hAnsi="Calibri" w:cs="Calibri"/>
          <w:b w:val="0"/>
          <w:sz w:val="26"/>
          <w:szCs w:val="26"/>
          <w:u w:val="single"/>
          <w:lang w:val="en-US"/>
        </w:rPr>
      </w:pPr>
      <w:r w:rsidRPr="00C42288">
        <w:rPr>
          <w:rFonts w:ascii="Calibri" w:hAnsi="Calibri" w:cs="Calibri"/>
          <w:color w:val="A6A6A6" w:themeColor="background1" w:themeShade="A6"/>
          <w:sz w:val="26"/>
          <w:szCs w:val="26"/>
          <w:lang w:val="en-US"/>
        </w:rPr>
        <w:t xml:space="preserve">GRANT AGREEMENT </w:t>
      </w:r>
      <w:bookmarkStart w:id="1" w:name="_Toc452729937"/>
      <w:bookmarkEnd w:id="0"/>
      <w:r w:rsidRPr="00C42288">
        <w:rPr>
          <w:rFonts w:ascii="Calibri" w:hAnsi="Calibri" w:cs="Calibri"/>
          <w:color w:val="A6A6A6" w:themeColor="background1" w:themeShade="A6"/>
          <w:sz w:val="26"/>
          <w:szCs w:val="26"/>
          <w:lang w:val="en-US"/>
        </w:rPr>
        <w:t xml:space="preserve">FOR </w:t>
      </w:r>
      <w:r w:rsidR="00F33A0F">
        <w:rPr>
          <w:rFonts w:ascii="Calibri" w:hAnsi="Calibri" w:cs="Calibri"/>
          <w:color w:val="A6A6A6" w:themeColor="background1" w:themeShade="A6"/>
          <w:sz w:val="26"/>
          <w:szCs w:val="26"/>
          <w:lang w:val="en-US"/>
        </w:rPr>
        <w:t>STUDY</w:t>
      </w:r>
      <w:r w:rsidR="009A1FD1" w:rsidRPr="00C42288">
        <w:rPr>
          <w:rFonts w:ascii="Calibri" w:hAnsi="Calibri" w:cs="Calibri"/>
          <w:color w:val="A6A6A6" w:themeColor="background1" w:themeShade="A6"/>
          <w:sz w:val="26"/>
          <w:szCs w:val="26"/>
          <w:lang w:val="en-US"/>
        </w:rPr>
        <w:t xml:space="preserve"> MOBILITIES</w:t>
      </w:r>
      <w:r w:rsidRPr="00C42288">
        <w:rPr>
          <w:rFonts w:ascii="Calibri" w:hAnsi="Calibri" w:cs="Calibri"/>
          <w:color w:val="A6A6A6" w:themeColor="background1" w:themeShade="A6"/>
          <w:sz w:val="26"/>
          <w:szCs w:val="26"/>
          <w:lang w:val="en-US"/>
        </w:rPr>
        <w:t xml:space="preserve"> </w:t>
      </w:r>
      <w:bookmarkEnd w:id="1"/>
    </w:p>
    <w:p w14:paraId="32ED6F4D" w14:textId="3D2C6E42" w:rsidR="00C85ABA" w:rsidRPr="001B0E79" w:rsidRDefault="00C85ABA" w:rsidP="003252CB">
      <w:pPr>
        <w:pStyle w:val="Titre1"/>
        <w:shd w:val="clear" w:color="auto" w:fill="FFFFFF" w:themeFill="background1"/>
        <w:spacing w:before="0"/>
        <w:jc w:val="center"/>
        <w:rPr>
          <w:rFonts w:ascii="Calibri" w:hAnsi="Calibri" w:cs="Calibri"/>
          <w:color w:val="002060"/>
          <w:sz w:val="26"/>
          <w:szCs w:val="26"/>
          <w:lang w:val="en-GB"/>
        </w:rPr>
      </w:pPr>
      <w:bookmarkStart w:id="2" w:name="_Toc452729938"/>
      <w:r w:rsidRPr="001B0E79">
        <w:rPr>
          <w:rFonts w:ascii="Calibri" w:hAnsi="Calibri" w:cs="Calibri"/>
          <w:color w:val="002060"/>
          <w:sz w:val="26"/>
          <w:szCs w:val="26"/>
          <w:lang w:val="en-GB"/>
        </w:rPr>
        <w:t xml:space="preserve">CONTRAT DE </w:t>
      </w:r>
      <w:r w:rsidR="005B20A8">
        <w:rPr>
          <w:rFonts w:ascii="Calibri" w:hAnsi="Calibri" w:cs="Calibri"/>
          <w:color w:val="002060"/>
          <w:sz w:val="26"/>
          <w:szCs w:val="26"/>
          <w:lang w:val="en-GB"/>
        </w:rPr>
        <w:t>FINANCEMENT</w:t>
      </w:r>
      <w:r w:rsidRPr="001B0E79">
        <w:rPr>
          <w:rFonts w:ascii="Calibri" w:hAnsi="Calibri" w:cs="Calibri"/>
          <w:color w:val="002060"/>
          <w:sz w:val="26"/>
          <w:szCs w:val="26"/>
          <w:lang w:val="en-GB"/>
        </w:rPr>
        <w:t xml:space="preserve"> </w:t>
      </w:r>
      <w:bookmarkStart w:id="3" w:name="_Toc452729939"/>
      <w:bookmarkEnd w:id="2"/>
      <w:r w:rsidR="009A1FD1" w:rsidRPr="001B0E79">
        <w:rPr>
          <w:rFonts w:ascii="Calibri" w:hAnsi="Calibri" w:cs="Calibri"/>
          <w:color w:val="002060"/>
          <w:sz w:val="26"/>
          <w:szCs w:val="26"/>
          <w:lang w:val="en-GB"/>
        </w:rPr>
        <w:t xml:space="preserve">POUR MOBILITES </w:t>
      </w:r>
      <w:r w:rsidR="00F33A0F">
        <w:rPr>
          <w:rFonts w:ascii="Calibri" w:hAnsi="Calibri" w:cs="Calibri"/>
          <w:color w:val="002060"/>
          <w:sz w:val="26"/>
          <w:szCs w:val="26"/>
          <w:lang w:val="en-GB"/>
        </w:rPr>
        <w:t>D’ETUDES</w:t>
      </w:r>
      <w:r w:rsidRPr="001B0E79">
        <w:rPr>
          <w:rFonts w:ascii="Calibri" w:hAnsi="Calibri" w:cs="Calibri"/>
          <w:color w:val="002060"/>
          <w:sz w:val="26"/>
          <w:szCs w:val="26"/>
          <w:lang w:val="en-GB"/>
        </w:rPr>
        <w:t xml:space="preserve"> </w:t>
      </w:r>
      <w:bookmarkEnd w:id="3"/>
    </w:p>
    <w:p w14:paraId="421F6F3B" w14:textId="19019351" w:rsidR="00B34681" w:rsidRPr="001B0E79" w:rsidRDefault="00B34681" w:rsidP="00C85ABA">
      <w:pPr>
        <w:rPr>
          <w:lang w:val="en-GB"/>
        </w:rPr>
      </w:pPr>
    </w:p>
    <w:p w14:paraId="2BD5C116" w14:textId="425D2516" w:rsidR="00B34681" w:rsidRDefault="00B34681" w:rsidP="00B34681">
      <w:pPr>
        <w:rPr>
          <w:rFonts w:ascii="Calibri" w:hAnsi="Calibri" w:cs="Calibri"/>
          <w:color w:val="A6A6A6" w:themeColor="background1" w:themeShade="A6"/>
          <w:sz w:val="18"/>
          <w:szCs w:val="18"/>
          <w:lang w:val="en-GB"/>
        </w:rPr>
      </w:pPr>
      <w:r w:rsidRPr="00B34681">
        <w:rPr>
          <w:rFonts w:ascii="Calibri" w:hAnsi="Calibri" w:cs="Calibri"/>
          <w:color w:val="A6A6A6" w:themeColor="background1" w:themeShade="A6"/>
          <w:sz w:val="18"/>
          <w:szCs w:val="18"/>
          <w:lang w:val="en-GB"/>
        </w:rPr>
        <w:t>The content of the template sets minimum requirements and as such, they should not be deleted.</w:t>
      </w:r>
    </w:p>
    <w:p w14:paraId="0A648A66" w14:textId="321C82BA" w:rsidR="00B34681" w:rsidRPr="006B618A" w:rsidRDefault="00FF7E28" w:rsidP="00B34681">
      <w:pPr>
        <w:rPr>
          <w:rFonts w:ascii="Calibri" w:hAnsi="Calibri" w:cs="Calibri"/>
          <w:color w:val="002060"/>
          <w:sz w:val="18"/>
          <w:szCs w:val="18"/>
        </w:rPr>
      </w:pPr>
      <w:r>
        <w:rPr>
          <w:rFonts w:ascii="Calibri" w:hAnsi="Calibri" w:cs="Calibri"/>
          <w:color w:val="002060"/>
          <w:sz w:val="18"/>
          <w:szCs w:val="18"/>
        </w:rPr>
        <w:t xml:space="preserve">Ce </w:t>
      </w:r>
      <w:r w:rsidR="00B34681" w:rsidRPr="006B618A">
        <w:rPr>
          <w:rFonts w:ascii="Calibri" w:hAnsi="Calibri" w:cs="Calibri"/>
          <w:color w:val="002060"/>
          <w:sz w:val="18"/>
          <w:szCs w:val="18"/>
        </w:rPr>
        <w:t xml:space="preserve">document contient les éléments minimum requis, aucun </w:t>
      </w:r>
      <w:r w:rsidR="006B618A" w:rsidRPr="006B618A">
        <w:rPr>
          <w:rFonts w:ascii="Calibri" w:hAnsi="Calibri" w:cs="Calibri"/>
          <w:color w:val="002060"/>
          <w:sz w:val="18"/>
          <w:szCs w:val="18"/>
        </w:rPr>
        <w:t>ne doit être supprimé.</w:t>
      </w:r>
    </w:p>
    <w:p w14:paraId="6C7D4F48" w14:textId="77777777" w:rsidR="00B34681" w:rsidRDefault="00B34681" w:rsidP="00C85ABA">
      <w:pPr>
        <w:rPr>
          <w:rFonts w:ascii="Calibri" w:hAnsi="Calibri" w:cs="Calibri"/>
          <w:color w:val="002060"/>
        </w:rPr>
      </w:pPr>
    </w:p>
    <w:p w14:paraId="76C9C544" w14:textId="31BF812D" w:rsidR="00B34681" w:rsidRDefault="00B34681" w:rsidP="00262047">
      <w:pPr>
        <w:rPr>
          <w:rFonts w:ascii="Calibri" w:hAnsi="Calibri" w:cs="Calibri"/>
          <w:color w:val="A6A6A6" w:themeColor="background1" w:themeShade="A6"/>
          <w:sz w:val="18"/>
          <w:szCs w:val="18"/>
        </w:rPr>
      </w:pPr>
      <w:r w:rsidRPr="001B0E79">
        <w:rPr>
          <w:rFonts w:ascii="Calibri" w:hAnsi="Calibri" w:cs="Calibri"/>
          <w:color w:val="A6A6A6" w:themeColor="background1" w:themeShade="A6"/>
          <w:sz w:val="18"/>
          <w:szCs w:val="18"/>
          <w:highlight w:val="yellow"/>
          <w:lang w:val="en-GB"/>
        </w:rPr>
        <w:t xml:space="preserve">The text in yellow is guidance for using this grant agreement template. </w:t>
      </w:r>
      <w:r w:rsidRPr="00B34681">
        <w:rPr>
          <w:rFonts w:ascii="Calibri" w:hAnsi="Calibri" w:cs="Calibri"/>
          <w:color w:val="A6A6A6" w:themeColor="background1" w:themeShade="A6"/>
          <w:sz w:val="18"/>
          <w:szCs w:val="18"/>
          <w:highlight w:val="yellow"/>
        </w:rPr>
        <w:t>Please remove this text once the document is completed.</w:t>
      </w:r>
    </w:p>
    <w:p w14:paraId="4A8D1F94" w14:textId="3B7DE974" w:rsidR="00B34681" w:rsidRPr="00B34681" w:rsidRDefault="00B34681" w:rsidP="00262047">
      <w:pPr>
        <w:rPr>
          <w:rFonts w:ascii="Calibri" w:hAnsi="Calibri" w:cs="Calibri"/>
          <w:color w:val="002060"/>
          <w:sz w:val="18"/>
          <w:szCs w:val="18"/>
        </w:rPr>
      </w:pPr>
      <w:r w:rsidRPr="006B618A">
        <w:rPr>
          <w:rFonts w:ascii="Calibri" w:hAnsi="Calibri" w:cs="Calibri"/>
          <w:color w:val="002060"/>
          <w:sz w:val="18"/>
          <w:szCs w:val="18"/>
          <w:highlight w:val="yellow"/>
        </w:rPr>
        <w:t>Le texte surligné en jaune donne des indications pour compléter le contrat. Merci de le supprimer une fois le document complété.</w:t>
      </w:r>
    </w:p>
    <w:p w14:paraId="410AEE98" w14:textId="77777777" w:rsidR="00B34681" w:rsidRDefault="00B34681" w:rsidP="00262047">
      <w:pPr>
        <w:rPr>
          <w:rFonts w:ascii="Calibri" w:hAnsi="Calibri" w:cs="Calibri"/>
          <w:color w:val="A6A6A6" w:themeColor="background1" w:themeShade="A6"/>
          <w:sz w:val="18"/>
          <w:szCs w:val="18"/>
        </w:rPr>
      </w:pPr>
    </w:p>
    <w:p w14:paraId="6347A4CF" w14:textId="77777777" w:rsidR="00D33954" w:rsidRPr="00A53CFF" w:rsidRDefault="00D33954" w:rsidP="00C85ABA">
      <w:pPr>
        <w:rPr>
          <w:rFonts w:ascii="Calibri" w:hAnsi="Calibri" w:cs="Calibri"/>
          <w:color w:val="002060"/>
          <w:sz w:val="18"/>
          <w:szCs w:val="18"/>
        </w:rPr>
      </w:pPr>
    </w:p>
    <w:p w14:paraId="5AB05F04" w14:textId="437A1561" w:rsidR="00262047" w:rsidRPr="00FF7E28"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FF7E28">
        <w:rPr>
          <w:rFonts w:ascii="Calibri" w:hAnsi="Calibri" w:cs="Calibri"/>
          <w:color w:val="A6A6A6" w:themeColor="background1" w:themeShade="A6"/>
          <w:sz w:val="18"/>
          <w:szCs w:val="18"/>
        </w:rPr>
        <w:t>Field : Higher Education</w:t>
      </w:r>
    </w:p>
    <w:p w14:paraId="3D92F9BD" w14:textId="3C3D319C"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A7257">
        <w:rPr>
          <w:rFonts w:ascii="Calibri" w:hAnsi="Calibri" w:cs="Calibri"/>
          <w:color w:val="002060"/>
          <w:sz w:val="18"/>
          <w:szCs w:val="18"/>
        </w:rPr>
        <w:t>Domaine : enseignement supérieur</w:t>
      </w:r>
    </w:p>
    <w:p w14:paraId="63C8B6B3" w14:textId="77777777" w:rsidR="00FF7E28" w:rsidRPr="00FA7257" w:rsidRDefault="00FF7E28"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p>
    <w:p w14:paraId="6B50032E" w14:textId="2FAE0441" w:rsidR="00FF7E28" w:rsidRPr="009F4432"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r w:rsidRPr="009F4432">
        <w:rPr>
          <w:rFonts w:ascii="Calibri" w:hAnsi="Calibri" w:cs="Calibri"/>
          <w:color w:val="A6A6A6" w:themeColor="background1" w:themeShade="A6"/>
          <w:sz w:val="18"/>
          <w:szCs w:val="18"/>
          <w:lang w:val="en-GB"/>
        </w:rPr>
        <w:t>Academic year</w:t>
      </w:r>
      <w:r w:rsidR="00FF7E28" w:rsidRPr="009F4432">
        <w:rPr>
          <w:rFonts w:ascii="Calibri" w:hAnsi="Calibri" w:cs="Calibri"/>
          <w:color w:val="A6A6A6" w:themeColor="background1" w:themeShade="A6"/>
          <w:sz w:val="18"/>
          <w:szCs w:val="18"/>
          <w:lang w:val="en-GB"/>
        </w:rPr>
        <w:t> : 20…../20…..</w:t>
      </w:r>
    </w:p>
    <w:p w14:paraId="211102BB" w14:textId="6B7B1135"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002060"/>
          <w:sz w:val="18"/>
          <w:szCs w:val="18"/>
          <w:lang w:val="en-GB"/>
        </w:rPr>
        <w:t>Année académique : 20…../20……</w:t>
      </w:r>
    </w:p>
    <w:p w14:paraId="7B89A0CB" w14:textId="77777777" w:rsidR="00262047" w:rsidRPr="001B0E79" w:rsidRDefault="00262047"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GB"/>
        </w:rPr>
      </w:pPr>
    </w:p>
    <w:p w14:paraId="364B35BA" w14:textId="1423D46F" w:rsidR="004A73AD" w:rsidRPr="001B0E79" w:rsidRDefault="005E175F"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Pr>
          <w:rFonts w:ascii="Calibri" w:hAnsi="Calibri" w:cs="Calibri"/>
          <w:color w:val="A6A6A6" w:themeColor="background1" w:themeShade="A6"/>
          <w:sz w:val="18"/>
          <w:szCs w:val="18"/>
          <w:lang w:val="en-GB"/>
        </w:rPr>
        <w:t>For outgoing</w:t>
      </w:r>
      <w:r w:rsidR="000C7AF3">
        <w:rPr>
          <w:rFonts w:ascii="Calibri" w:hAnsi="Calibri" w:cs="Calibri"/>
          <w:color w:val="A6A6A6" w:themeColor="background1" w:themeShade="A6"/>
          <w:sz w:val="18"/>
          <w:szCs w:val="18"/>
          <w:lang w:val="en-GB"/>
        </w:rPr>
        <w:t>/incoming</w:t>
      </w:r>
      <w:r>
        <w:rPr>
          <w:rFonts w:ascii="Calibri" w:hAnsi="Calibri" w:cs="Calibri"/>
          <w:color w:val="A6A6A6" w:themeColor="background1" w:themeShade="A6"/>
          <w:sz w:val="18"/>
          <w:szCs w:val="18"/>
          <w:lang w:val="en-GB"/>
        </w:rPr>
        <w:t xml:space="preserve"> mobility : </w:t>
      </w:r>
      <w:r w:rsidR="00C85ABA" w:rsidRPr="001B0E79">
        <w:rPr>
          <w:rFonts w:ascii="Calibri" w:hAnsi="Calibri" w:cs="Calibri"/>
          <w:color w:val="A6A6A6" w:themeColor="background1" w:themeShade="A6"/>
          <w:sz w:val="18"/>
          <w:szCs w:val="18"/>
          <w:lang w:val="en-GB"/>
        </w:rPr>
        <w:t>Full official name of the sendi</w:t>
      </w:r>
      <w:r w:rsidR="00D33954" w:rsidRPr="001B0E79">
        <w:rPr>
          <w:rFonts w:ascii="Calibri" w:hAnsi="Calibri" w:cs="Calibri"/>
          <w:color w:val="A6A6A6" w:themeColor="background1" w:themeShade="A6"/>
          <w:sz w:val="18"/>
          <w:szCs w:val="18"/>
          <w:lang w:val="en-GB"/>
        </w:rPr>
        <w:t>n</w:t>
      </w:r>
      <w:r w:rsidR="00CB51A0" w:rsidRPr="001B0E79">
        <w:rPr>
          <w:rFonts w:ascii="Calibri" w:hAnsi="Calibri" w:cs="Calibri"/>
          <w:color w:val="A6A6A6" w:themeColor="background1" w:themeShade="A6"/>
          <w:sz w:val="18"/>
          <w:szCs w:val="18"/>
          <w:lang w:val="en-GB"/>
        </w:rPr>
        <w:t>g</w:t>
      </w:r>
      <w:r w:rsidR="000C7AF3">
        <w:rPr>
          <w:rFonts w:ascii="Calibri" w:hAnsi="Calibri" w:cs="Calibri"/>
          <w:color w:val="A6A6A6" w:themeColor="background1" w:themeShade="A6"/>
          <w:sz w:val="18"/>
          <w:szCs w:val="18"/>
          <w:lang w:val="en-GB"/>
        </w:rPr>
        <w:t>/receiving</w:t>
      </w:r>
      <w:r w:rsidR="00CB51A0" w:rsidRPr="001B0E79">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institution</w:t>
      </w:r>
      <w:r w:rsidR="00262047" w:rsidRPr="001B0E79">
        <w:rPr>
          <w:rFonts w:ascii="Calibri" w:hAnsi="Calibri" w:cs="Calibri"/>
          <w:color w:val="A6A6A6" w:themeColor="background1" w:themeShade="A6"/>
          <w:sz w:val="18"/>
          <w:szCs w:val="18"/>
          <w:lang w:val="en-GB"/>
        </w:rPr>
        <w:t> :</w:t>
      </w:r>
      <w:r w:rsidR="00465BE9" w:rsidRPr="001B0E79">
        <w:rPr>
          <w:rFonts w:ascii="Calibri" w:hAnsi="Calibri" w:cs="Calibri"/>
          <w:color w:val="A6A6A6" w:themeColor="background1" w:themeShade="A6"/>
          <w:sz w:val="18"/>
          <w:szCs w:val="18"/>
          <w:lang w:val="en-GB"/>
        </w:rPr>
        <w:t xml:space="preserve"> </w:t>
      </w:r>
    </w:p>
    <w:p w14:paraId="30653CFF" w14:textId="5BECE573" w:rsidR="00262047"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002060"/>
          <w:sz w:val="18"/>
          <w:szCs w:val="18"/>
        </w:rPr>
        <w:t>Pour les mobilités sortantes</w:t>
      </w:r>
      <w:r w:rsidR="000C7AF3">
        <w:rPr>
          <w:rFonts w:ascii="Calibri" w:hAnsi="Calibri" w:cs="Calibri"/>
          <w:color w:val="002060"/>
          <w:sz w:val="18"/>
          <w:szCs w:val="18"/>
        </w:rPr>
        <w:t>/entrantes</w:t>
      </w:r>
      <w:r w:rsidR="00796CFA">
        <w:rPr>
          <w:rStyle w:val="Appelnotedebasdep"/>
          <w:rFonts w:ascii="Calibri" w:hAnsi="Calibri" w:cs="Calibri"/>
          <w:color w:val="002060"/>
          <w:sz w:val="18"/>
          <w:szCs w:val="18"/>
        </w:rPr>
        <w:footnoteReference w:id="1"/>
      </w:r>
      <w:r>
        <w:rPr>
          <w:rFonts w:ascii="Calibri" w:hAnsi="Calibri" w:cs="Calibri"/>
          <w:color w:val="002060"/>
          <w:sz w:val="18"/>
          <w:szCs w:val="18"/>
        </w:rPr>
        <w:t xml:space="preserve"> : </w:t>
      </w:r>
      <w:r w:rsidR="00D33954" w:rsidRPr="00A53CFF">
        <w:rPr>
          <w:rFonts w:ascii="Calibri" w:hAnsi="Calibri" w:cs="Calibri"/>
          <w:color w:val="002060"/>
          <w:sz w:val="18"/>
          <w:szCs w:val="18"/>
        </w:rPr>
        <w:t xml:space="preserve">Nom légal complet de </w:t>
      </w:r>
      <w:r w:rsidR="00453439">
        <w:rPr>
          <w:rFonts w:ascii="Calibri" w:hAnsi="Calibri" w:cs="Calibri"/>
          <w:color w:val="002060"/>
          <w:sz w:val="18"/>
          <w:szCs w:val="18"/>
        </w:rPr>
        <w:t>l’établissement</w:t>
      </w:r>
      <w:r w:rsidR="00D33954" w:rsidRPr="00A53CFF">
        <w:rPr>
          <w:rFonts w:ascii="Calibri" w:hAnsi="Calibri" w:cs="Calibri"/>
          <w:color w:val="002060"/>
          <w:sz w:val="18"/>
          <w:szCs w:val="18"/>
        </w:rPr>
        <w:t xml:space="preserve"> d’envoi</w:t>
      </w:r>
      <w:r w:rsidR="000C7AF3">
        <w:rPr>
          <w:rFonts w:ascii="Calibri" w:hAnsi="Calibri" w:cs="Calibri"/>
          <w:color w:val="002060"/>
          <w:sz w:val="18"/>
          <w:szCs w:val="18"/>
        </w:rPr>
        <w:t>/d’accueil</w:t>
      </w:r>
      <w:r w:rsidR="00262047">
        <w:rPr>
          <w:rFonts w:ascii="Calibri" w:hAnsi="Calibri" w:cs="Calibri"/>
          <w:color w:val="002060"/>
          <w:sz w:val="18"/>
          <w:szCs w:val="18"/>
        </w:rPr>
        <w:t xml:space="preserve"> : </w:t>
      </w:r>
    </w:p>
    <w:p w14:paraId="49ABB4C7" w14:textId="617FC640" w:rsidR="005E175F" w:rsidRDefault="005E175F"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EDE190A" w14:textId="356A3EC0" w:rsidR="00D33954" w:rsidRPr="001B0E79" w:rsidRDefault="00465BE9"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A6A6A6" w:themeColor="background1" w:themeShade="A6"/>
          <w:sz w:val="18"/>
          <w:szCs w:val="18"/>
          <w:lang w:val="en-GB"/>
        </w:rPr>
        <w:t>Erasmus Code</w:t>
      </w:r>
      <w:r w:rsidR="006B618A" w:rsidRPr="001B0E79">
        <w:rPr>
          <w:rFonts w:ascii="Calibri" w:hAnsi="Calibri" w:cs="Calibri"/>
          <w:color w:val="A6A6A6" w:themeColor="background1" w:themeShade="A6"/>
          <w:sz w:val="18"/>
          <w:szCs w:val="18"/>
          <w:lang w:val="en-GB"/>
        </w:rPr>
        <w:t>/</w:t>
      </w:r>
      <w:r w:rsidRPr="001B0E79">
        <w:rPr>
          <w:rFonts w:ascii="Calibri" w:hAnsi="Calibri" w:cs="Calibri"/>
          <w:color w:val="002060"/>
          <w:sz w:val="18"/>
          <w:szCs w:val="18"/>
          <w:lang w:val="en-GB"/>
        </w:rPr>
        <w:t>C</w:t>
      </w:r>
      <w:r w:rsidR="00D33954" w:rsidRPr="001B0E79">
        <w:rPr>
          <w:rFonts w:ascii="Calibri" w:hAnsi="Calibri" w:cs="Calibri"/>
          <w:color w:val="002060"/>
          <w:sz w:val="18"/>
          <w:szCs w:val="18"/>
          <w:lang w:val="en-GB"/>
        </w:rPr>
        <w:t>ode Erasmus</w:t>
      </w:r>
      <w:r w:rsidR="003919D5" w:rsidRPr="001B0E79">
        <w:rPr>
          <w:rFonts w:ascii="Calibri" w:hAnsi="Calibri" w:cs="Calibri"/>
          <w:color w:val="002060"/>
          <w:sz w:val="18"/>
          <w:szCs w:val="18"/>
          <w:lang w:val="en-GB"/>
        </w:rPr>
        <w:t xml:space="preserve"> </w:t>
      </w:r>
      <w:r w:rsidR="00D33954" w:rsidRPr="001B0E79">
        <w:rPr>
          <w:rFonts w:ascii="Calibri" w:hAnsi="Calibri" w:cs="Calibri"/>
          <w:color w:val="002060"/>
          <w:sz w:val="18"/>
          <w:szCs w:val="18"/>
          <w:lang w:val="en-GB"/>
        </w:rPr>
        <w:t>:</w:t>
      </w:r>
    </w:p>
    <w:p w14:paraId="0749B2F0" w14:textId="3B1EFD09" w:rsidR="00C85ABA"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p>
    <w:p w14:paraId="485B10D2" w14:textId="4A169480" w:rsidR="004A73AD" w:rsidRPr="001B0E79"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GB"/>
        </w:rPr>
      </w:pPr>
      <w:r w:rsidRPr="001B0E79">
        <w:rPr>
          <w:rFonts w:ascii="Calibri" w:hAnsi="Calibri" w:cs="Calibri"/>
          <w:color w:val="A6A6A6" w:themeColor="background1" w:themeShade="A6"/>
          <w:sz w:val="18"/>
          <w:szCs w:val="18"/>
          <w:lang w:val="en-GB"/>
        </w:rPr>
        <w:t>Add</w:t>
      </w:r>
      <w:r w:rsidR="004A73AD" w:rsidRPr="001B0E79">
        <w:rPr>
          <w:rFonts w:ascii="Calibri" w:hAnsi="Calibri" w:cs="Calibri"/>
          <w:color w:val="A6A6A6" w:themeColor="background1" w:themeShade="A6"/>
          <w:sz w:val="18"/>
          <w:szCs w:val="18"/>
          <w:lang w:val="en-GB"/>
        </w:rPr>
        <w:t>ress (official address in full) :</w:t>
      </w:r>
    </w:p>
    <w:p w14:paraId="7ADFBBC7" w14:textId="4CDFFF89"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lang w:val="en-GB"/>
        </w:rPr>
      </w:pPr>
      <w:r w:rsidRPr="001B0E79">
        <w:rPr>
          <w:rFonts w:ascii="Calibri" w:hAnsi="Calibri" w:cs="Calibri"/>
          <w:color w:val="002060"/>
          <w:sz w:val="18"/>
          <w:szCs w:val="18"/>
          <w:lang w:val="en-GB"/>
        </w:rPr>
        <w:t>Adresse (adresse légale complète) :</w:t>
      </w:r>
    </w:p>
    <w:p w14:paraId="0B1A3065" w14:textId="3204E03C" w:rsidR="00D33954" w:rsidRPr="001B0E79" w:rsidRDefault="00D33954" w:rsidP="008F1024">
      <w:pPr>
        <w:pBdr>
          <w:top w:val="single" w:sz="4" w:space="1" w:color="auto"/>
          <w:left w:val="single" w:sz="4" w:space="4" w:color="auto"/>
          <w:bottom w:val="single" w:sz="4" w:space="1" w:color="auto"/>
          <w:right w:val="single" w:sz="4" w:space="4" w:color="auto"/>
        </w:pBdr>
        <w:tabs>
          <w:tab w:val="left" w:pos="3857"/>
        </w:tabs>
        <w:rPr>
          <w:rFonts w:ascii="Calibri" w:hAnsi="Calibri" w:cs="Calibri"/>
          <w:color w:val="002060"/>
          <w:lang w:val="en-GB"/>
        </w:rPr>
      </w:pPr>
    </w:p>
    <w:p w14:paraId="24894114" w14:textId="77777777" w:rsidR="00D33954" w:rsidRPr="001B0E79"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22"/>
          <w:szCs w:val="22"/>
          <w:lang w:val="en-GB"/>
        </w:rPr>
      </w:pPr>
    </w:p>
    <w:p w14:paraId="4C204E9F" w14:textId="77777777" w:rsidR="00D33954" w:rsidRPr="001B0E79" w:rsidRDefault="00D33954" w:rsidP="00C85ABA">
      <w:pPr>
        <w:rPr>
          <w:rFonts w:ascii="Calibri" w:hAnsi="Calibri" w:cs="Calibri"/>
          <w:color w:val="002060"/>
          <w:sz w:val="22"/>
          <w:szCs w:val="22"/>
          <w:lang w:val="en-GB"/>
        </w:rPr>
      </w:pPr>
    </w:p>
    <w:p w14:paraId="21893290" w14:textId="3226E93E" w:rsidR="00C85ABA" w:rsidRPr="004A73AD" w:rsidRDefault="00C85ABA" w:rsidP="004A73AD">
      <w:pPr>
        <w:jc w:val="both"/>
        <w:rPr>
          <w:rFonts w:ascii="Calibri" w:hAnsi="Calibri" w:cs="Calibri"/>
          <w:b/>
          <w:color w:val="A6A6A6" w:themeColor="background1" w:themeShade="A6"/>
          <w:sz w:val="22"/>
          <w:szCs w:val="22"/>
          <w:lang w:val="en-GB"/>
        </w:rPr>
      </w:pPr>
      <w:r w:rsidRPr="004A73AD">
        <w:rPr>
          <w:rFonts w:ascii="Calibri" w:hAnsi="Calibri" w:cs="Calibri"/>
          <w:b/>
          <w:color w:val="A6A6A6" w:themeColor="background1" w:themeShade="A6"/>
          <w:sz w:val="22"/>
          <w:szCs w:val="22"/>
          <w:lang w:val="en-GB"/>
        </w:rPr>
        <w:t xml:space="preserve">Called hereafter "the </w:t>
      </w:r>
      <w:r w:rsidR="00453439">
        <w:rPr>
          <w:rFonts w:ascii="Calibri" w:hAnsi="Calibri" w:cs="Calibri"/>
          <w:b/>
          <w:color w:val="A6A6A6" w:themeColor="background1" w:themeShade="A6"/>
          <w:sz w:val="22"/>
          <w:szCs w:val="22"/>
          <w:lang w:val="en-GB"/>
        </w:rPr>
        <w:t>organisation</w:t>
      </w:r>
      <w:r w:rsidRPr="004A73AD">
        <w:rPr>
          <w:rFonts w:ascii="Calibri" w:hAnsi="Calibri" w:cs="Calibri"/>
          <w:b/>
          <w:color w:val="A6A6A6" w:themeColor="background1" w:themeShade="A6"/>
          <w:sz w:val="22"/>
          <w:szCs w:val="22"/>
          <w:lang w:val="en-GB"/>
        </w:rPr>
        <w:t>", represented for the purposes of signature of this agreement by [</w:t>
      </w:r>
      <w:r w:rsidR="00453439">
        <w:rPr>
          <w:rFonts w:ascii="Calibri" w:hAnsi="Calibri" w:cs="Calibri"/>
          <w:b/>
          <w:i/>
          <w:color w:val="A6A6A6" w:themeColor="background1" w:themeShade="A6"/>
          <w:sz w:val="22"/>
          <w:szCs w:val="22"/>
          <w:lang w:val="en-GB"/>
        </w:rPr>
        <w:t>first and last name</w:t>
      </w:r>
      <w:r w:rsidRPr="004A73AD">
        <w:rPr>
          <w:rFonts w:ascii="Calibri" w:hAnsi="Calibri" w:cs="Calibri"/>
          <w:b/>
          <w:i/>
          <w:color w:val="A6A6A6" w:themeColor="background1" w:themeShade="A6"/>
          <w:sz w:val="22"/>
          <w:szCs w:val="22"/>
          <w:lang w:val="en-GB"/>
        </w:rPr>
        <w:t xml:space="preserve"> and function</w:t>
      </w:r>
      <w:r w:rsidRPr="004A73AD">
        <w:rPr>
          <w:rFonts w:ascii="Calibri" w:hAnsi="Calibri" w:cs="Calibri"/>
          <w:b/>
          <w:color w:val="A6A6A6" w:themeColor="background1" w:themeShade="A6"/>
          <w:sz w:val="22"/>
          <w:szCs w:val="22"/>
          <w:lang w:val="en-GB"/>
        </w:rPr>
        <w:t>], o</w:t>
      </w:r>
      <w:r w:rsidR="00FF7E28">
        <w:rPr>
          <w:rFonts w:ascii="Calibri" w:hAnsi="Calibri" w:cs="Calibri"/>
          <w:b/>
          <w:color w:val="A6A6A6" w:themeColor="background1" w:themeShade="A6"/>
          <w:sz w:val="22"/>
          <w:szCs w:val="22"/>
          <w:lang w:val="en-GB"/>
        </w:rPr>
        <w:t>n</w:t>
      </w:r>
      <w:r w:rsidRPr="004A73AD">
        <w:rPr>
          <w:rFonts w:ascii="Calibri" w:hAnsi="Calibri" w:cs="Calibri"/>
          <w:b/>
          <w:color w:val="A6A6A6" w:themeColor="background1" w:themeShade="A6"/>
          <w:sz w:val="22"/>
          <w:szCs w:val="22"/>
          <w:lang w:val="en-GB"/>
        </w:rPr>
        <w:t xml:space="preserve"> the one part, and</w:t>
      </w:r>
    </w:p>
    <w:p w14:paraId="618E30A5" w14:textId="36C19369" w:rsidR="00D33954" w:rsidRPr="004A73AD" w:rsidRDefault="00D33954" w:rsidP="00C85ABA">
      <w:pPr>
        <w:jc w:val="both"/>
        <w:rPr>
          <w:rFonts w:ascii="Calibri" w:hAnsi="Calibri" w:cs="Calibri"/>
          <w:b/>
          <w:color w:val="002060"/>
          <w:sz w:val="22"/>
          <w:szCs w:val="22"/>
        </w:rPr>
      </w:pPr>
      <w:r w:rsidRPr="004A73AD">
        <w:rPr>
          <w:rFonts w:ascii="Calibri" w:hAnsi="Calibri" w:cs="Calibri"/>
          <w:b/>
          <w:color w:val="002060"/>
          <w:sz w:val="22"/>
          <w:szCs w:val="22"/>
        </w:rPr>
        <w:t>Ci-après dénommé “l’établissement”, représenté pour la signature de cet accord par [</w:t>
      </w:r>
      <w:r w:rsidR="00453439">
        <w:rPr>
          <w:rFonts w:ascii="Calibri" w:hAnsi="Calibri" w:cs="Calibri"/>
          <w:b/>
          <w:i/>
          <w:color w:val="002060"/>
          <w:sz w:val="22"/>
          <w:szCs w:val="22"/>
        </w:rPr>
        <w:t>prénom</w:t>
      </w:r>
      <w:r w:rsidRPr="004A73AD">
        <w:rPr>
          <w:rFonts w:ascii="Calibri" w:hAnsi="Calibri" w:cs="Calibri"/>
          <w:b/>
          <w:i/>
          <w:color w:val="002060"/>
          <w:sz w:val="22"/>
          <w:szCs w:val="22"/>
        </w:rPr>
        <w:t xml:space="preserve">, </w:t>
      </w:r>
      <w:r w:rsidR="00453439">
        <w:rPr>
          <w:rFonts w:ascii="Calibri" w:hAnsi="Calibri" w:cs="Calibri"/>
          <w:b/>
          <w:i/>
          <w:color w:val="002060"/>
          <w:sz w:val="22"/>
          <w:szCs w:val="22"/>
        </w:rPr>
        <w:t>nom</w:t>
      </w:r>
      <w:r w:rsidRPr="004A73AD">
        <w:rPr>
          <w:rFonts w:ascii="Calibri" w:hAnsi="Calibri" w:cs="Calibri"/>
          <w:b/>
          <w:i/>
          <w:color w:val="002060"/>
          <w:sz w:val="22"/>
          <w:szCs w:val="22"/>
        </w:rPr>
        <w:t xml:space="preserve"> et fonction</w:t>
      </w:r>
      <w:r w:rsidRPr="004A73AD">
        <w:rPr>
          <w:rFonts w:ascii="Calibri" w:hAnsi="Calibri" w:cs="Calibri"/>
          <w:b/>
          <w:color w:val="002060"/>
          <w:sz w:val="22"/>
          <w:szCs w:val="22"/>
        </w:rPr>
        <w:t>] d’une part, et</w:t>
      </w:r>
    </w:p>
    <w:p w14:paraId="6DAB61D8" w14:textId="77777777" w:rsidR="00D33954" w:rsidRPr="00A53CFF" w:rsidRDefault="00D33954" w:rsidP="00C85ABA">
      <w:pPr>
        <w:rPr>
          <w:rFonts w:ascii="Calibri" w:hAnsi="Calibri" w:cs="Calibri"/>
          <w:color w:val="002060"/>
          <w:sz w:val="22"/>
          <w:szCs w:val="22"/>
        </w:rPr>
      </w:pPr>
    </w:p>
    <w:p w14:paraId="5C0E72E6" w14:textId="765AEE3F" w:rsidR="00D33954" w:rsidRPr="00A53CFF" w:rsidRDefault="000C7AF3"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Pr>
          <w:rFonts w:ascii="Calibri" w:hAnsi="Calibri" w:cs="Calibri"/>
          <w:color w:val="A6A6A6" w:themeColor="background1" w:themeShade="A6"/>
          <w:sz w:val="18"/>
          <w:szCs w:val="18"/>
        </w:rPr>
        <w:t>Participant</w:t>
      </w:r>
      <w:r w:rsidR="00C85ABA" w:rsidRPr="002F62B6">
        <w:rPr>
          <w:rFonts w:ascii="Calibri" w:hAnsi="Calibri" w:cs="Calibri"/>
          <w:color w:val="A6A6A6" w:themeColor="background1" w:themeShade="A6"/>
          <w:sz w:val="18"/>
          <w:szCs w:val="18"/>
        </w:rPr>
        <w:t xml:space="preserve"> name and forename</w:t>
      </w:r>
      <w:r w:rsidR="00BC7A24">
        <w:rPr>
          <w:rFonts w:ascii="Calibri" w:hAnsi="Calibri" w:cs="Calibri"/>
          <w:color w:val="A6A6A6" w:themeColor="background1" w:themeShade="A6"/>
          <w:sz w:val="18"/>
          <w:szCs w:val="18"/>
        </w:rPr>
        <w:t xml:space="preserve"> </w:t>
      </w:r>
      <w:r w:rsidR="00922EE0" w:rsidRPr="002F62B6">
        <w:rPr>
          <w:rFonts w:ascii="Calibri" w:hAnsi="Calibri" w:cs="Calibri"/>
          <w:color w:val="A6A6A6" w:themeColor="background1" w:themeShade="A6"/>
          <w:sz w:val="18"/>
          <w:szCs w:val="18"/>
        </w:rPr>
        <w:t>/</w:t>
      </w:r>
      <w:r w:rsidR="00BC7A24">
        <w:rPr>
          <w:rFonts w:ascii="Calibri" w:hAnsi="Calibri" w:cs="Calibri"/>
          <w:color w:val="A6A6A6" w:themeColor="background1" w:themeShade="A6"/>
          <w:sz w:val="18"/>
          <w:szCs w:val="18"/>
        </w:rPr>
        <w:t xml:space="preserve"> </w:t>
      </w:r>
      <w:r w:rsidR="00D33954" w:rsidRPr="002F62B6">
        <w:rPr>
          <w:rFonts w:ascii="Calibri" w:hAnsi="Calibri" w:cs="Calibri"/>
          <w:color w:val="002060"/>
          <w:sz w:val="18"/>
          <w:szCs w:val="18"/>
        </w:rPr>
        <w:t>Nom et prénom du participant</w:t>
      </w:r>
      <w:r w:rsidR="00922EE0" w:rsidRPr="002F62B6">
        <w:rPr>
          <w:rFonts w:ascii="Calibri" w:hAnsi="Calibri" w:cs="Calibri"/>
          <w:color w:val="002060"/>
          <w:sz w:val="18"/>
          <w:szCs w:val="18"/>
        </w:rPr>
        <w:t xml:space="preserve"> </w:t>
      </w:r>
      <w:r w:rsidR="00D33954" w:rsidRPr="002F62B6">
        <w:rPr>
          <w:rFonts w:ascii="Calibri" w:hAnsi="Calibri" w:cs="Calibri"/>
          <w:color w:val="002060"/>
          <w:sz w:val="18"/>
          <w:szCs w:val="18"/>
        </w:rPr>
        <w:t>:</w:t>
      </w:r>
    </w:p>
    <w:p w14:paraId="7FFCCF0F"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4FDA7F2" w14:textId="73CD894D"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A73AD">
        <w:rPr>
          <w:rFonts w:ascii="Calibri" w:hAnsi="Calibri" w:cs="Calibri"/>
          <w:color w:val="A6A6A6" w:themeColor="background1" w:themeShade="A6"/>
          <w:sz w:val="18"/>
          <w:szCs w:val="18"/>
        </w:rPr>
        <w:t xml:space="preserve">Date of birth / </w:t>
      </w:r>
      <w:r w:rsidRPr="00A53CFF">
        <w:rPr>
          <w:rFonts w:ascii="Calibri" w:hAnsi="Calibri" w:cs="Calibri"/>
          <w:color w:val="002060"/>
          <w:sz w:val="18"/>
          <w:szCs w:val="18"/>
        </w:rPr>
        <w:t>Date de naissance :</w:t>
      </w:r>
    </w:p>
    <w:p w14:paraId="20A07607" w14:textId="77777777" w:rsidR="00D33954" w:rsidRPr="00A53CFF" w:rsidRDefault="00D33954" w:rsidP="00D33954">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17D8D59C" w14:textId="7352BF0C" w:rsidR="00D33954" w:rsidRPr="00FD2002" w:rsidRDefault="00C85ABA"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r w:rsidRPr="00FD2002">
        <w:rPr>
          <w:rFonts w:ascii="Calibri" w:hAnsi="Calibri" w:cs="Calibri"/>
          <w:color w:val="A6A6A6" w:themeColor="background1" w:themeShade="A6"/>
          <w:sz w:val="18"/>
          <w:szCs w:val="18"/>
        </w:rPr>
        <w:t>Add</w:t>
      </w:r>
      <w:r w:rsidR="00D33954" w:rsidRPr="00FD2002">
        <w:rPr>
          <w:rFonts w:ascii="Calibri" w:hAnsi="Calibri" w:cs="Calibri"/>
          <w:color w:val="A6A6A6" w:themeColor="background1" w:themeShade="A6"/>
          <w:sz w:val="18"/>
          <w:szCs w:val="18"/>
        </w:rPr>
        <w:t xml:space="preserve">ress (official address in full) / </w:t>
      </w:r>
      <w:r w:rsidR="00D33954" w:rsidRPr="00FD2002">
        <w:rPr>
          <w:rFonts w:ascii="Calibri" w:hAnsi="Calibri" w:cs="Calibri"/>
          <w:color w:val="002060"/>
          <w:sz w:val="18"/>
          <w:szCs w:val="18"/>
        </w:rPr>
        <w:t>Adresse (adresse officielle complète)</w:t>
      </w:r>
      <w:r w:rsidR="00A5569F" w:rsidRPr="00FD2002">
        <w:rPr>
          <w:rFonts w:ascii="Calibri" w:hAnsi="Calibri" w:cs="Calibri"/>
          <w:color w:val="002060"/>
          <w:sz w:val="18"/>
          <w:szCs w:val="18"/>
        </w:rPr>
        <w:t xml:space="preserve"> </w:t>
      </w:r>
      <w:r w:rsidR="00D33954" w:rsidRPr="00FD2002">
        <w:rPr>
          <w:rFonts w:ascii="Calibri" w:hAnsi="Calibri" w:cs="Calibri"/>
          <w:color w:val="002060"/>
          <w:sz w:val="18"/>
          <w:szCs w:val="18"/>
        </w:rPr>
        <w:t>:</w:t>
      </w:r>
    </w:p>
    <w:p w14:paraId="0AFF4BFB"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7600996" w14:textId="77777777" w:rsidR="00D33954" w:rsidRPr="00FD2002"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2CABEB3A" w14:textId="35142CB3" w:rsidR="00D33954"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Phone /</w:t>
      </w:r>
      <w:r w:rsidRPr="001B0E79">
        <w:rPr>
          <w:rFonts w:ascii="Calibri" w:hAnsi="Calibri" w:cs="Calibri"/>
          <w:sz w:val="18"/>
          <w:szCs w:val="18"/>
        </w:rPr>
        <w:t xml:space="preserve"> </w:t>
      </w:r>
      <w:r w:rsidRPr="001B0E79">
        <w:rPr>
          <w:rFonts w:ascii="Calibri" w:hAnsi="Calibri" w:cs="Calibri"/>
          <w:color w:val="002060"/>
          <w:sz w:val="18"/>
          <w:szCs w:val="18"/>
        </w:rPr>
        <w:t>Téléphone :</w:t>
      </w:r>
    </w:p>
    <w:p w14:paraId="267EC2F9" w14:textId="0DBDDC3D" w:rsidR="00C85ABA" w:rsidRPr="001B0E79" w:rsidRDefault="004A73AD"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1B0E79">
        <w:rPr>
          <w:rFonts w:ascii="Calibri" w:hAnsi="Calibri" w:cs="Calibri"/>
          <w:color w:val="A6A6A6" w:themeColor="background1" w:themeShade="A6"/>
          <w:sz w:val="18"/>
          <w:szCs w:val="18"/>
        </w:rPr>
        <w:t xml:space="preserve">E-Mail / </w:t>
      </w:r>
      <w:r w:rsidRPr="001B0E79">
        <w:rPr>
          <w:rFonts w:ascii="Calibri" w:hAnsi="Calibri" w:cs="Calibri"/>
          <w:color w:val="002060"/>
          <w:sz w:val="18"/>
          <w:szCs w:val="18"/>
        </w:rPr>
        <w:t>Adresse électronique :</w:t>
      </w:r>
    </w:p>
    <w:p w14:paraId="47B6CBCE" w14:textId="4AB567CA" w:rsidR="00922EE0" w:rsidRPr="001B0E79" w:rsidRDefault="00922EE0"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p>
    <w:p w14:paraId="0E89CC3C" w14:textId="77777777" w:rsidR="00922EE0" w:rsidRPr="00796CFA" w:rsidRDefault="00922EE0" w:rsidP="00C85ABA">
      <w:pPr>
        <w:pBdr>
          <w:top w:val="single" w:sz="4" w:space="1" w:color="auto"/>
          <w:left w:val="single" w:sz="4" w:space="4" w:color="auto"/>
          <w:bottom w:val="single" w:sz="4" w:space="1" w:color="auto"/>
          <w:right w:val="single" w:sz="4" w:space="4" w:color="auto"/>
        </w:pBdr>
        <w:rPr>
          <w:rFonts w:ascii="Calibri" w:hAnsi="Calibri" w:cs="Calibri"/>
          <w:sz w:val="18"/>
          <w:szCs w:val="18"/>
        </w:rPr>
      </w:pPr>
    </w:p>
    <w:p w14:paraId="7300B044" w14:textId="16E46836" w:rsidR="0027487D" w:rsidRPr="00796CFA" w:rsidRDefault="0027487D">
      <w:pPr>
        <w:rPr>
          <w:rFonts w:ascii="Calibri" w:hAnsi="Calibri" w:cs="Calibri"/>
          <w:color w:val="002060"/>
          <w:sz w:val="18"/>
          <w:szCs w:val="18"/>
        </w:rPr>
      </w:pPr>
      <w:r w:rsidRPr="00796CFA">
        <w:rPr>
          <w:rFonts w:ascii="Calibri" w:hAnsi="Calibri" w:cs="Calibri"/>
          <w:color w:val="002060"/>
          <w:sz w:val="18"/>
          <w:szCs w:val="18"/>
        </w:rPr>
        <w:br w:type="page"/>
      </w:r>
    </w:p>
    <w:p w14:paraId="537E9CE8" w14:textId="77777777" w:rsidR="000D25BE" w:rsidRPr="00796CFA" w:rsidRDefault="000D25BE" w:rsidP="00C85ABA">
      <w:pPr>
        <w:rPr>
          <w:rFonts w:ascii="Calibri" w:hAnsi="Calibri" w:cs="Calibri"/>
          <w:color w:val="002060"/>
          <w:sz w:val="18"/>
          <w:szCs w:val="18"/>
        </w:rPr>
      </w:pPr>
    </w:p>
    <w:p w14:paraId="5DA3C2CB" w14:textId="58D33A3E" w:rsidR="00C85ABA" w:rsidRPr="00162AC2" w:rsidRDefault="00C85ABA" w:rsidP="00C85ABA">
      <w:pPr>
        <w:rPr>
          <w:rFonts w:ascii="Calibri" w:hAnsi="Calibri" w:cs="Calibri"/>
          <w:color w:val="A6A6A6" w:themeColor="background1" w:themeShade="A6"/>
          <w:sz w:val="18"/>
          <w:szCs w:val="18"/>
          <w:highlight w:val="yellow"/>
          <w:lang w:val="en-US"/>
        </w:rPr>
      </w:pPr>
      <w:r w:rsidRPr="00162AC2">
        <w:rPr>
          <w:rFonts w:ascii="Calibri" w:hAnsi="Calibri" w:cs="Calibri"/>
          <w:color w:val="A6A6A6" w:themeColor="background1" w:themeShade="A6"/>
          <w:sz w:val="18"/>
          <w:szCs w:val="18"/>
          <w:highlight w:val="yellow"/>
          <w:lang w:val="en-GB"/>
        </w:rPr>
        <w:t>For all participants receiving financial support from Erasmus+ EU funds, except those receiving ONLY a zero-grant from EU funds:</w:t>
      </w:r>
    </w:p>
    <w:p w14:paraId="641B0BF5" w14:textId="34C3DE19" w:rsidR="00D33954" w:rsidRPr="00A53CFF" w:rsidRDefault="00F9441B" w:rsidP="00C85ABA">
      <w:pPr>
        <w:rPr>
          <w:rFonts w:ascii="Calibri" w:hAnsi="Calibri" w:cs="Calibri"/>
          <w:color w:val="002060"/>
          <w:sz w:val="18"/>
          <w:szCs w:val="18"/>
        </w:rPr>
      </w:pPr>
      <w:r w:rsidRPr="00162AC2">
        <w:rPr>
          <w:rFonts w:ascii="Calibri" w:hAnsi="Calibri" w:cs="Calibri"/>
          <w:color w:val="002060"/>
          <w:sz w:val="18"/>
          <w:szCs w:val="18"/>
          <w:highlight w:val="yellow"/>
        </w:rPr>
        <w:t>Informations bancaires à compléter pour</w:t>
      </w:r>
      <w:r w:rsidR="00D33954" w:rsidRPr="00162AC2">
        <w:rPr>
          <w:rFonts w:ascii="Calibri" w:hAnsi="Calibri" w:cs="Calibri"/>
          <w:color w:val="002060"/>
          <w:sz w:val="18"/>
          <w:szCs w:val="18"/>
          <w:highlight w:val="yellow"/>
        </w:rPr>
        <w:t xml:space="preserve"> les participants recevan</w:t>
      </w:r>
      <w:r w:rsidRPr="00162AC2">
        <w:rPr>
          <w:rFonts w:ascii="Calibri" w:hAnsi="Calibri" w:cs="Calibri"/>
          <w:color w:val="002060"/>
          <w:sz w:val="18"/>
          <w:szCs w:val="18"/>
          <w:highlight w:val="yellow"/>
        </w:rPr>
        <w:t>t une aide financière Erasmus+ (</w:t>
      </w:r>
      <w:r w:rsidR="00D33954" w:rsidRPr="00162AC2">
        <w:rPr>
          <w:rFonts w:ascii="Calibri" w:hAnsi="Calibri" w:cs="Calibri"/>
          <w:color w:val="002060"/>
          <w:sz w:val="18"/>
          <w:szCs w:val="18"/>
          <w:highlight w:val="yellow"/>
        </w:rPr>
        <w:t>ne concerne pas les non-allocataires</w:t>
      </w:r>
      <w:r w:rsidRPr="00162AC2">
        <w:rPr>
          <w:rFonts w:ascii="Calibri" w:hAnsi="Calibri" w:cs="Calibri"/>
          <w:color w:val="002060"/>
          <w:sz w:val="18"/>
          <w:szCs w:val="18"/>
          <w:highlight w:val="yellow"/>
        </w:rPr>
        <w:t>)</w:t>
      </w:r>
      <w:r w:rsidR="00D33954" w:rsidRPr="00162AC2">
        <w:rPr>
          <w:rFonts w:ascii="Calibri" w:hAnsi="Calibri" w:cs="Calibri"/>
          <w:color w:val="002060"/>
          <w:sz w:val="18"/>
          <w:szCs w:val="18"/>
          <w:highlight w:val="yellow"/>
        </w:rPr>
        <w:t> :</w:t>
      </w:r>
    </w:p>
    <w:p w14:paraId="1FBAA2AF" w14:textId="77777777" w:rsidR="00D33954" w:rsidRPr="00A53CFF" w:rsidRDefault="00D33954" w:rsidP="00C85ABA">
      <w:pPr>
        <w:rPr>
          <w:rFonts w:ascii="Calibri" w:hAnsi="Calibri" w:cs="Calibri"/>
          <w:color w:val="002060"/>
          <w:sz w:val="22"/>
          <w:szCs w:val="22"/>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4ED9AE92"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 xml:space="preserve">Bank account holder (if different than </w:t>
      </w:r>
      <w:r w:rsidR="000C7AF3">
        <w:rPr>
          <w:rFonts w:ascii="Calibri" w:hAnsi="Calibri" w:cs="Calibri"/>
          <w:color w:val="A6A6A6" w:themeColor="background1" w:themeShade="A6"/>
          <w:sz w:val="18"/>
          <w:szCs w:val="18"/>
          <w:lang w:val="en-US"/>
        </w:rPr>
        <w:t>participant</w:t>
      </w:r>
      <w:r w:rsidRPr="00F9441B">
        <w:rPr>
          <w:rFonts w:ascii="Calibri" w:hAnsi="Calibri" w:cs="Calibri"/>
          <w:color w:val="A6A6A6" w:themeColor="background1" w:themeShade="A6"/>
          <w:sz w:val="18"/>
          <w:szCs w:val="18"/>
          <w:lang w:val="en-US"/>
        </w:rPr>
        <w:t>):</w:t>
      </w:r>
    </w:p>
    <w:p w14:paraId="56B7AEF5" w14:textId="4D152A5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Titulaire du compte (si différent </w:t>
      </w:r>
      <w:r w:rsidR="000C7AF3">
        <w:rPr>
          <w:rFonts w:ascii="Calibri" w:hAnsi="Calibri" w:cs="Calibri"/>
          <w:color w:val="002060"/>
          <w:sz w:val="18"/>
          <w:szCs w:val="18"/>
        </w:rPr>
        <w:t>du participant</w:t>
      </w:r>
      <w:r w:rsidRPr="00A53CFF">
        <w:rPr>
          <w:rFonts w:ascii="Calibri" w:hAnsi="Calibri" w:cs="Calibri"/>
          <w:color w:val="002060"/>
          <w:sz w:val="18"/>
          <w:szCs w:val="18"/>
        </w:rPr>
        <w:t>)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035EF297" w14:textId="5CFD9DBF" w:rsidR="00C85ABA" w:rsidRPr="00A53CFF"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 xml:space="preserve">BIC/SWIFT : </w:t>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r>
      <w:r w:rsidR="00C85ABA" w:rsidRPr="00A53CFF">
        <w:rPr>
          <w:rFonts w:ascii="Calibri" w:hAnsi="Calibri" w:cs="Calibri"/>
          <w:sz w:val="18"/>
          <w:szCs w:val="18"/>
          <w:lang w:val="en-US"/>
        </w:rPr>
        <w:tab/>
        <w:t>IBAN :</w:t>
      </w:r>
    </w:p>
    <w:p w14:paraId="67E36B97" w14:textId="77777777" w:rsidR="00D33954" w:rsidRPr="00A53CFF" w:rsidRDefault="00D33954" w:rsidP="00C85ABA">
      <w:pPr>
        <w:rPr>
          <w:rFonts w:ascii="Calibri" w:hAnsi="Calibri" w:cs="Calibri"/>
          <w:color w:val="002060"/>
          <w:sz w:val="22"/>
          <w:szCs w:val="22"/>
          <w:lang w:val="en-US"/>
        </w:rPr>
      </w:pPr>
    </w:p>
    <w:p w14:paraId="4E4D3D63" w14:textId="77777777" w:rsidR="000D25BE" w:rsidRDefault="000D25BE" w:rsidP="00D33954">
      <w:pPr>
        <w:jc w:val="both"/>
        <w:rPr>
          <w:rFonts w:ascii="Calibri" w:hAnsi="Calibri" w:cs="Calibri"/>
          <w:b/>
          <w:color w:val="A6A6A6" w:themeColor="background1" w:themeShade="A6"/>
          <w:sz w:val="22"/>
          <w:szCs w:val="22"/>
          <w:lang w:val="en-GB"/>
        </w:rPr>
      </w:pPr>
    </w:p>
    <w:p w14:paraId="58BC445F" w14:textId="33926F1E" w:rsidR="00D33954" w:rsidRDefault="00C85ABA" w:rsidP="00D33954">
      <w:pPr>
        <w:jc w:val="both"/>
        <w:rPr>
          <w:rFonts w:ascii="Calibri" w:hAnsi="Calibri" w:cs="Calibri"/>
          <w:b/>
          <w:color w:val="002060"/>
          <w:sz w:val="22"/>
          <w:szCs w:val="22"/>
          <w:lang w:val="en-US"/>
        </w:rPr>
      </w:pPr>
      <w:r w:rsidRPr="00F9441B">
        <w:rPr>
          <w:rFonts w:ascii="Calibri" w:hAnsi="Calibri" w:cs="Calibri"/>
          <w:b/>
          <w:color w:val="A6A6A6" w:themeColor="background1" w:themeShade="A6"/>
          <w:sz w:val="22"/>
          <w:szCs w:val="22"/>
          <w:lang w:val="en-GB"/>
        </w:rPr>
        <w:t>Called hereafter “the p</w:t>
      </w:r>
      <w:r w:rsidR="00D33954" w:rsidRPr="00F9441B">
        <w:rPr>
          <w:rFonts w:ascii="Calibri" w:hAnsi="Calibri" w:cs="Calibri"/>
          <w:b/>
          <w:color w:val="A6A6A6" w:themeColor="background1" w:themeShade="A6"/>
          <w:sz w:val="22"/>
          <w:szCs w:val="22"/>
          <w:lang w:val="en-GB"/>
        </w:rPr>
        <w:t>articipant”, o</w:t>
      </w:r>
      <w:r w:rsidR="000D25BE">
        <w:rPr>
          <w:rFonts w:ascii="Calibri" w:hAnsi="Calibri" w:cs="Calibri"/>
          <w:b/>
          <w:color w:val="A6A6A6" w:themeColor="background1" w:themeShade="A6"/>
          <w:sz w:val="22"/>
          <w:szCs w:val="22"/>
          <w:lang w:val="en-GB"/>
        </w:rPr>
        <w:t>n</w:t>
      </w:r>
      <w:r w:rsidR="00D33954" w:rsidRPr="00F9441B">
        <w:rPr>
          <w:rFonts w:ascii="Calibri" w:hAnsi="Calibri" w:cs="Calibri"/>
          <w:b/>
          <w:color w:val="A6A6A6" w:themeColor="background1" w:themeShade="A6"/>
          <w:sz w:val="22"/>
          <w:szCs w:val="22"/>
          <w:lang w:val="en-GB"/>
        </w:rPr>
        <w:t xml:space="preserve"> the other part, / </w:t>
      </w:r>
      <w:r w:rsidR="00D33954" w:rsidRPr="00F9441B">
        <w:rPr>
          <w:rFonts w:ascii="Calibri" w:hAnsi="Calibri" w:cs="Calibri"/>
          <w:b/>
          <w:color w:val="002060"/>
          <w:sz w:val="22"/>
          <w:szCs w:val="22"/>
          <w:lang w:val="en-US"/>
        </w:rPr>
        <w:t>Ci-après dénommé “le participant” d’autre part,</w:t>
      </w:r>
    </w:p>
    <w:p w14:paraId="5C8E03D2" w14:textId="77777777" w:rsidR="00F9441B" w:rsidRPr="00F9441B" w:rsidRDefault="00F9441B" w:rsidP="00D33954">
      <w:pPr>
        <w:jc w:val="both"/>
        <w:rPr>
          <w:rFonts w:ascii="Calibri" w:hAnsi="Calibri" w:cs="Calibri"/>
          <w:b/>
          <w:sz w:val="22"/>
          <w:szCs w:val="22"/>
          <w:lang w:val="en-GB"/>
        </w:rPr>
      </w:pPr>
    </w:p>
    <w:p w14:paraId="00566769" w14:textId="77777777" w:rsidR="00D33954" w:rsidRPr="00F9441B" w:rsidRDefault="00C85ABA" w:rsidP="00C85ABA">
      <w:pPr>
        <w:jc w:val="both"/>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Have agreed to the Special Conditions and Annexes below which form an integral part of this agreement ("the agreement"):</w:t>
      </w:r>
    </w:p>
    <w:p w14:paraId="7967E170" w14:textId="33A0674E" w:rsidR="00D33954" w:rsidRPr="00A53CFF" w:rsidRDefault="0027487D" w:rsidP="00C85ABA">
      <w:pPr>
        <w:jc w:val="both"/>
        <w:rPr>
          <w:rFonts w:ascii="Calibri" w:hAnsi="Calibri" w:cs="Calibri"/>
          <w:color w:val="002060"/>
          <w:sz w:val="18"/>
          <w:szCs w:val="18"/>
        </w:rPr>
      </w:pPr>
      <w:r>
        <w:rPr>
          <w:rFonts w:ascii="Calibri" w:hAnsi="Calibri" w:cs="Calibri"/>
          <w:color w:val="002060"/>
          <w:sz w:val="18"/>
          <w:szCs w:val="18"/>
        </w:rPr>
        <w:t>O</w:t>
      </w:r>
      <w:r w:rsidR="00D33954" w:rsidRPr="00A53CFF">
        <w:rPr>
          <w:rFonts w:ascii="Calibri" w:hAnsi="Calibri" w:cs="Calibri"/>
          <w:color w:val="002060"/>
          <w:sz w:val="18"/>
          <w:szCs w:val="18"/>
        </w:rPr>
        <w:t>nt accepté les conditions particulières et annexes ci-dessous, qui font partie intégrante du présent contrat (« le contrat ») :</w:t>
      </w:r>
    </w:p>
    <w:p w14:paraId="437FCC06" w14:textId="77777777" w:rsidR="00D33954" w:rsidRPr="00A53CFF" w:rsidRDefault="00D33954" w:rsidP="00C85ABA">
      <w:pPr>
        <w:jc w:val="both"/>
        <w:rPr>
          <w:rFonts w:ascii="Calibri" w:hAnsi="Calibri" w:cs="Calibri"/>
          <w:color w:val="002060"/>
          <w:sz w:val="18"/>
          <w:szCs w:val="18"/>
        </w:rPr>
      </w:pPr>
    </w:p>
    <w:p w14:paraId="5FA78E6C" w14:textId="0504B71E"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Learning Agreement fo</w:t>
      </w:r>
      <w:r w:rsidR="00B023A8" w:rsidRPr="00F9441B">
        <w:rPr>
          <w:rFonts w:ascii="Calibri" w:hAnsi="Calibri" w:cs="Calibri"/>
          <w:color w:val="A6A6A6" w:themeColor="background1" w:themeShade="A6"/>
          <w:sz w:val="18"/>
          <w:szCs w:val="18"/>
        </w:rPr>
        <w:t xml:space="preserve">r Erasmus+ mobility for </w:t>
      </w:r>
      <w:r w:rsidR="00C3629B">
        <w:rPr>
          <w:rFonts w:ascii="Calibri" w:hAnsi="Calibri" w:cs="Calibri"/>
          <w:color w:val="A6A6A6" w:themeColor="background1" w:themeShade="A6"/>
          <w:sz w:val="18"/>
          <w:szCs w:val="18"/>
        </w:rPr>
        <w:t>studies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Contrat pédagogique pour les mobilités </w:t>
      </w:r>
      <w:r w:rsidR="00C3629B">
        <w:rPr>
          <w:rFonts w:ascii="Calibri" w:hAnsi="Calibri" w:cs="Calibri"/>
          <w:color w:val="002060"/>
          <w:sz w:val="18"/>
          <w:szCs w:val="18"/>
        </w:rPr>
        <w:t>d’études</w:t>
      </w:r>
      <w:r w:rsidR="00D33954" w:rsidRPr="00A53CFF">
        <w:rPr>
          <w:rFonts w:ascii="Calibri" w:hAnsi="Calibri" w:cs="Calibri"/>
          <w:color w:val="002060"/>
          <w:sz w:val="18"/>
          <w:szCs w:val="18"/>
        </w:rPr>
        <w:tab/>
      </w:r>
    </w:p>
    <w:p w14:paraId="3A0FAB96" w14:textId="37F0E952" w:rsidR="00C85ABA" w:rsidRPr="00A53CFF" w:rsidRDefault="001758FD" w:rsidP="001758FD">
      <w:pPr>
        <w:tabs>
          <w:tab w:val="left" w:pos="1134"/>
        </w:tabs>
        <w:ind w:left="1701" w:hanging="1701"/>
        <w:rPr>
          <w:rFonts w:ascii="Calibri" w:hAnsi="Calibri" w:cs="Calibri"/>
          <w:sz w:val="18"/>
          <w:szCs w:val="18"/>
        </w:rPr>
      </w:pPr>
      <w:r>
        <w:rPr>
          <w:rFonts w:ascii="Calibri" w:hAnsi="Calibri" w:cs="Calibri"/>
          <w:sz w:val="18"/>
          <w:szCs w:val="18"/>
        </w:rPr>
        <w:tab/>
      </w:r>
      <w:r w:rsidR="00C85ABA" w:rsidRPr="00A53CFF">
        <w:rPr>
          <w:rFonts w:ascii="Calibri" w:hAnsi="Calibri" w:cs="Calibri"/>
          <w:sz w:val="18"/>
          <w:szCs w:val="18"/>
        </w:rPr>
        <w:t>Annex 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General Conditions</w:t>
      </w:r>
      <w:r w:rsidR="00D33954" w:rsidRPr="00F9441B">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Conditions générales</w:t>
      </w:r>
    </w:p>
    <w:p w14:paraId="1D36C279" w14:textId="62036970" w:rsidR="00D33954" w:rsidRDefault="001758FD" w:rsidP="001758FD">
      <w:pPr>
        <w:tabs>
          <w:tab w:val="left" w:pos="1134"/>
        </w:tabs>
        <w:ind w:left="1701" w:hanging="1701"/>
        <w:rPr>
          <w:rFonts w:ascii="Calibri" w:hAnsi="Calibri" w:cs="Calibri"/>
          <w:color w:val="002060"/>
          <w:sz w:val="18"/>
          <w:szCs w:val="18"/>
          <w:lang w:val="fr-BE"/>
        </w:rPr>
      </w:pPr>
      <w:r>
        <w:rPr>
          <w:rFonts w:ascii="Calibri" w:hAnsi="Calibri" w:cs="Calibri"/>
          <w:sz w:val="18"/>
          <w:szCs w:val="18"/>
        </w:rPr>
        <w:tab/>
      </w:r>
      <w:r w:rsidR="00C85ABA" w:rsidRPr="00A53CFF">
        <w:rPr>
          <w:rFonts w:ascii="Calibri" w:hAnsi="Calibri" w:cs="Calibri"/>
          <w:sz w:val="18"/>
          <w:szCs w:val="18"/>
        </w:rPr>
        <w:t>Annex III</w:t>
      </w:r>
      <w:r>
        <w:rPr>
          <w:rFonts w:ascii="Calibri" w:hAnsi="Calibri" w:cs="Calibri"/>
          <w:sz w:val="18"/>
          <w:szCs w:val="18"/>
        </w:rPr>
        <w:t xml:space="preserve"> </w:t>
      </w:r>
      <w:r w:rsidR="00C85ABA" w:rsidRPr="00F9441B">
        <w:rPr>
          <w:rFonts w:ascii="Calibri" w:hAnsi="Calibri" w:cs="Calibri"/>
          <w:color w:val="A6A6A6" w:themeColor="background1" w:themeShade="A6"/>
          <w:sz w:val="18"/>
          <w:szCs w:val="18"/>
        </w:rPr>
        <w:t>Erasmus Student Charter</w:t>
      </w:r>
      <w:r w:rsidR="00D33954" w:rsidRPr="00F9441B">
        <w:rPr>
          <w:rFonts w:ascii="Calibri" w:hAnsi="Calibri" w:cs="Calibri"/>
          <w:color w:val="A6A6A6" w:themeColor="background1" w:themeShade="A6"/>
          <w:sz w:val="18"/>
          <w:szCs w:val="18"/>
        </w:rPr>
        <w:t xml:space="preserve"> / </w:t>
      </w:r>
      <w:r w:rsidR="00F9441B">
        <w:rPr>
          <w:rFonts w:ascii="Calibri" w:hAnsi="Calibri" w:cs="Calibri"/>
          <w:color w:val="002060"/>
          <w:sz w:val="18"/>
          <w:szCs w:val="18"/>
          <w:lang w:val="fr-BE"/>
        </w:rPr>
        <w:t xml:space="preserve">Charte </w:t>
      </w:r>
      <w:r w:rsidR="00D33954" w:rsidRPr="00A53CFF">
        <w:rPr>
          <w:rFonts w:ascii="Calibri" w:hAnsi="Calibri" w:cs="Calibri"/>
          <w:color w:val="002060"/>
          <w:sz w:val="18"/>
          <w:szCs w:val="18"/>
          <w:lang w:val="fr-BE"/>
        </w:rPr>
        <w:t>de l’étudiant</w:t>
      </w:r>
      <w:r w:rsidR="00F9441B" w:rsidRPr="00F9441B">
        <w:rPr>
          <w:rFonts w:ascii="Calibri" w:hAnsi="Calibri" w:cs="Calibri"/>
          <w:color w:val="002060"/>
          <w:sz w:val="18"/>
          <w:szCs w:val="18"/>
          <w:lang w:val="fr-BE"/>
        </w:rPr>
        <w:t xml:space="preserve"> </w:t>
      </w:r>
      <w:r w:rsidR="00F9441B">
        <w:rPr>
          <w:rFonts w:ascii="Calibri" w:hAnsi="Calibri" w:cs="Calibri"/>
          <w:color w:val="002060"/>
          <w:sz w:val="18"/>
          <w:szCs w:val="18"/>
          <w:lang w:val="fr-BE"/>
        </w:rPr>
        <w:t>Erasmus+.</w:t>
      </w:r>
    </w:p>
    <w:p w14:paraId="6CA09848" w14:textId="6AA12517" w:rsidR="000D25BE" w:rsidRDefault="000D25BE" w:rsidP="00F9441B">
      <w:pPr>
        <w:tabs>
          <w:tab w:val="left" w:pos="1701"/>
        </w:tabs>
        <w:ind w:left="1701" w:hanging="1701"/>
        <w:rPr>
          <w:rFonts w:ascii="Calibri" w:hAnsi="Calibri" w:cs="Calibri"/>
          <w:color w:val="002060"/>
          <w:sz w:val="18"/>
          <w:szCs w:val="18"/>
          <w:lang w:val="fr-BE"/>
        </w:rPr>
      </w:pPr>
    </w:p>
    <w:p w14:paraId="254A112E" w14:textId="77777777" w:rsidR="000D25BE" w:rsidRDefault="000D25BE" w:rsidP="000D25BE">
      <w:pPr>
        <w:jc w:val="both"/>
        <w:rPr>
          <w:rFonts w:ascii="Calibri" w:hAnsi="Calibri" w:cs="Calibri"/>
          <w:color w:val="002060"/>
          <w:sz w:val="18"/>
          <w:szCs w:val="18"/>
          <w:u w:val="single"/>
        </w:rPr>
      </w:pPr>
      <w:r w:rsidRPr="00387463">
        <w:rPr>
          <w:rFonts w:ascii="Calibri" w:hAnsi="Calibri" w:cs="Calibri"/>
          <w:color w:val="A6A6A6" w:themeColor="background1" w:themeShade="A6"/>
          <w:sz w:val="18"/>
          <w:szCs w:val="18"/>
          <w:u w:val="single"/>
          <w:lang w:val="en-GB"/>
        </w:rPr>
        <w:t>The terms set out in the Special Conditions shall take precedence over those set out in the annexes.</w:t>
      </w:r>
      <w:r>
        <w:rPr>
          <w:rFonts w:ascii="Calibri" w:hAnsi="Calibri" w:cs="Calibri"/>
          <w:color w:val="A6A6A6" w:themeColor="background1" w:themeShade="A6"/>
          <w:sz w:val="18"/>
          <w:szCs w:val="18"/>
          <w:u w:val="single"/>
          <w:lang w:val="en-GB"/>
        </w:rPr>
        <w:t xml:space="preserve"> </w:t>
      </w:r>
      <w:r w:rsidRPr="00A53CFF">
        <w:rPr>
          <w:rFonts w:ascii="Calibri" w:hAnsi="Calibri" w:cs="Calibri"/>
          <w:color w:val="002060"/>
          <w:sz w:val="18"/>
          <w:szCs w:val="18"/>
          <w:u w:val="single"/>
        </w:rPr>
        <w:t>Les conditions particulières prévalent sur les annexes.</w:t>
      </w:r>
    </w:p>
    <w:p w14:paraId="4318D206" w14:textId="77777777" w:rsidR="000D25BE" w:rsidRDefault="000D25BE" w:rsidP="00F9441B">
      <w:pPr>
        <w:tabs>
          <w:tab w:val="left" w:pos="1701"/>
        </w:tabs>
        <w:ind w:left="1701" w:hanging="1701"/>
        <w:rPr>
          <w:rFonts w:ascii="Calibri" w:hAnsi="Calibri" w:cs="Calibri"/>
          <w:color w:val="002060"/>
          <w:sz w:val="18"/>
          <w:szCs w:val="18"/>
          <w:lang w:val="fr-BE"/>
        </w:rPr>
      </w:pP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7429B5EB" w:rsidR="000D25BE" w:rsidRPr="000D25BE" w:rsidRDefault="000D25BE" w:rsidP="000D25BE">
      <w:pPr>
        <w:tabs>
          <w:tab w:val="left" w:pos="1701"/>
        </w:tabs>
        <w:ind w:left="1701" w:hanging="1701"/>
        <w:rPr>
          <w:rFonts w:ascii="Calibri" w:hAnsi="Calibri" w:cs="Calibri"/>
          <w:color w:val="002060"/>
          <w:sz w:val="18"/>
          <w:szCs w:val="18"/>
        </w:rPr>
      </w:pPr>
      <w:r w:rsidRPr="001B0E79">
        <w:rPr>
          <w:rFonts w:ascii="Calibri" w:hAnsi="Calibri" w:cs="Calibri"/>
          <w:color w:val="A6A6A6" w:themeColor="background1" w:themeShade="A6"/>
          <w:sz w:val="18"/>
          <w:szCs w:val="18"/>
          <w:u w:val="single"/>
        </w:rPr>
        <w:t xml:space="preserve">The participant receives </w:t>
      </w:r>
      <w:r w:rsidR="00AC374E" w:rsidRPr="001B0E79">
        <w:rPr>
          <w:rFonts w:ascii="Calibri" w:hAnsi="Calibri" w:cs="Calibri"/>
          <w:color w:val="A6A6A6" w:themeColor="background1" w:themeShade="A6"/>
          <w:sz w:val="18"/>
          <w:szCs w:val="18"/>
          <w:highlight w:val="yellow"/>
          <w:u w:val="single"/>
        </w:rPr>
        <w:t>(</w:t>
      </w:r>
      <w:r w:rsidR="000B309D">
        <w:rPr>
          <w:rFonts w:ascii="Calibri" w:hAnsi="Calibri" w:cs="Calibri"/>
          <w:color w:val="A6A6A6" w:themeColor="background1" w:themeShade="A6"/>
          <w:sz w:val="18"/>
          <w:szCs w:val="18"/>
          <w:highlight w:val="yellow"/>
          <w:u w:val="single"/>
        </w:rPr>
        <w:t>choose one</w:t>
      </w:r>
      <w:r w:rsidR="00AC374E" w:rsidRPr="001B0E79">
        <w:rPr>
          <w:rFonts w:ascii="Calibri" w:hAnsi="Calibri" w:cs="Calibri"/>
          <w:color w:val="A6A6A6" w:themeColor="background1" w:themeShade="A6"/>
          <w:sz w:val="18"/>
          <w:szCs w:val="18"/>
          <w:highlight w:val="yellow"/>
          <w:u w:val="single"/>
        </w:rPr>
        <w:t>)</w:t>
      </w:r>
      <w:r w:rsidR="00AC374E" w:rsidRPr="001B0E79">
        <w:rPr>
          <w:rFonts w:ascii="Calibri" w:hAnsi="Calibri" w:cs="Calibri"/>
          <w:color w:val="A6A6A6" w:themeColor="background1" w:themeShade="A6"/>
          <w:sz w:val="18"/>
          <w:szCs w:val="18"/>
          <w:u w:val="single"/>
        </w:rPr>
        <w:t xml:space="preserve"> </w:t>
      </w:r>
      <w:r w:rsidRPr="001B0E79">
        <w:rPr>
          <w:rFonts w:ascii="Calibri" w:hAnsi="Calibri" w:cs="Calibri"/>
          <w:color w:val="A6A6A6" w:themeColor="background1" w:themeShade="A6"/>
          <w:sz w:val="18"/>
          <w:szCs w:val="18"/>
          <w:u w:val="single"/>
        </w:rPr>
        <w:t>/</w:t>
      </w:r>
      <w:r w:rsidRPr="000D25BE">
        <w:rPr>
          <w:rFonts w:ascii="Calibri" w:hAnsi="Calibri" w:cs="Calibri"/>
          <w:color w:val="002060"/>
          <w:sz w:val="18"/>
          <w:szCs w:val="18"/>
        </w:rPr>
        <w:t xml:space="preserve"> Le participant </w:t>
      </w:r>
      <w:r w:rsidR="005511EA">
        <w:rPr>
          <w:rFonts w:ascii="Calibri" w:hAnsi="Calibri" w:cs="Calibri"/>
          <w:color w:val="002060"/>
          <w:sz w:val="18"/>
          <w:szCs w:val="18"/>
        </w:rPr>
        <w:t>est</w:t>
      </w:r>
      <w:r w:rsidR="001758FD">
        <w:rPr>
          <w:rFonts w:ascii="Calibri" w:hAnsi="Calibri" w:cs="Calibri"/>
          <w:color w:val="002060"/>
          <w:sz w:val="18"/>
          <w:szCs w:val="18"/>
        </w:rPr>
        <w:t xml:space="preserve"> </w:t>
      </w:r>
      <w:r w:rsidR="001758FD" w:rsidRPr="001758FD">
        <w:rPr>
          <w:rFonts w:ascii="Calibri" w:hAnsi="Calibri" w:cs="Calibri"/>
          <w:color w:val="002060"/>
          <w:sz w:val="18"/>
          <w:szCs w:val="18"/>
          <w:highlight w:val="yellow"/>
        </w:rPr>
        <w:t>(cocher la case)</w:t>
      </w:r>
      <w:r w:rsidR="0046440F" w:rsidRPr="0046440F">
        <w:rPr>
          <w:rFonts w:ascii="Calibri" w:hAnsi="Calibri" w:cs="Calibri"/>
          <w:color w:val="002060"/>
          <w:sz w:val="18"/>
          <w:szCs w:val="18"/>
        </w:rPr>
        <w:t> :</w:t>
      </w:r>
    </w:p>
    <w:p w14:paraId="72BEF8A8" w14:textId="2153DA67" w:rsidR="000D25BE" w:rsidRPr="000D25BE" w:rsidRDefault="00B94BD8"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463194386"/>
          <w14:checkbox>
            <w14:checked w14:val="0"/>
            <w14:checkedState w14:val="2612" w14:font="MS Gothic"/>
            <w14:uncheckedState w14:val="2610" w14:font="MS Gothic"/>
          </w14:checkbox>
        </w:sdtPr>
        <w:sdtEndPr/>
        <w:sdtContent>
          <w:r w:rsidR="00FA7257">
            <w:rPr>
              <w:rFonts w:ascii="MS Gothic" w:eastAsia="MS Gothic" w:hAnsi="MS Gothic"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financial support from Erasmus+ EU funds /</w:t>
      </w:r>
      <w:r w:rsidR="000D25BE" w:rsidRPr="000D25BE">
        <w:rPr>
          <w:rFonts w:ascii="Calibri" w:hAnsi="Calibri" w:cs="Calibri"/>
          <w:color w:val="002060"/>
          <w:sz w:val="18"/>
          <w:szCs w:val="18"/>
        </w:rPr>
        <w:t xml:space="preserve"> allocataire de fonds européens Erasmus+</w:t>
      </w:r>
    </w:p>
    <w:p w14:paraId="235632CE" w14:textId="77777777" w:rsidR="000D25BE" w:rsidRPr="000D25BE" w:rsidRDefault="00B94BD8"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715880032"/>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a zero-grant /</w:t>
      </w:r>
      <w:r w:rsidR="000D25BE" w:rsidRPr="000D25BE">
        <w:rPr>
          <w:rFonts w:ascii="Calibri" w:hAnsi="Calibri" w:cs="Calibri"/>
          <w:color w:val="002060"/>
          <w:sz w:val="18"/>
          <w:szCs w:val="18"/>
        </w:rPr>
        <w:t xml:space="preserve"> non-allocataire de fonds européens Erasmus+</w:t>
      </w:r>
    </w:p>
    <w:p w14:paraId="3CE7C05C" w14:textId="5DE9EC3B" w:rsidR="000D25BE" w:rsidRPr="000D25BE" w:rsidRDefault="00B94BD8" w:rsidP="000D25BE">
      <w:pPr>
        <w:tabs>
          <w:tab w:val="left" w:pos="1701"/>
        </w:tabs>
        <w:ind w:left="1701" w:hanging="1701"/>
        <w:rPr>
          <w:rFonts w:ascii="Calibri" w:hAnsi="Calibri" w:cs="Calibri"/>
          <w:color w:val="002060"/>
          <w:sz w:val="18"/>
          <w:szCs w:val="18"/>
        </w:rPr>
      </w:pPr>
      <w:sdt>
        <w:sdtPr>
          <w:rPr>
            <w:rFonts w:ascii="Calibri" w:hAnsi="Calibri" w:cs="Calibri"/>
            <w:color w:val="002060"/>
            <w:sz w:val="18"/>
            <w:szCs w:val="18"/>
          </w:rPr>
          <w:id w:val="-1045283096"/>
          <w14:checkbox>
            <w14:checked w14:val="0"/>
            <w14:checkedState w14:val="2612" w14:font="MS Gothic"/>
            <w14:uncheckedState w14:val="2610" w14:font="MS Gothic"/>
          </w14:checkbox>
        </w:sdtPr>
        <w:sdtEndPr/>
        <w:sdtContent>
          <w:r w:rsidR="000D25BE" w:rsidRPr="000D25BE">
            <w:rPr>
              <w:rFonts w:ascii="Calibri" w:hAnsi="Calibri" w:cs="Calibri" w:hint="eastAsia"/>
              <w:color w:val="002060"/>
              <w:sz w:val="18"/>
              <w:szCs w:val="18"/>
            </w:rPr>
            <w:t>☐</w:t>
          </w:r>
        </w:sdtContent>
      </w:sdt>
      <w:r w:rsidR="000D25BE" w:rsidRPr="000D25BE">
        <w:rPr>
          <w:rFonts w:ascii="Calibri" w:hAnsi="Calibri" w:cs="Calibri"/>
          <w:color w:val="002060"/>
          <w:sz w:val="18"/>
          <w:szCs w:val="18"/>
        </w:rPr>
        <w:t xml:space="preserve"> </w:t>
      </w:r>
      <w:r w:rsidR="000D25BE" w:rsidRPr="001B0E79">
        <w:rPr>
          <w:rFonts w:ascii="Calibri" w:hAnsi="Calibri" w:cs="Calibri"/>
          <w:color w:val="A6A6A6" w:themeColor="background1" w:themeShade="A6"/>
          <w:sz w:val="18"/>
          <w:szCs w:val="18"/>
          <w:u w:val="single"/>
        </w:rPr>
        <w:t xml:space="preserve">a </w:t>
      </w:r>
      <w:r w:rsidR="000B309D">
        <w:rPr>
          <w:rFonts w:ascii="Calibri" w:hAnsi="Calibri" w:cs="Calibri"/>
          <w:color w:val="A6A6A6" w:themeColor="background1" w:themeShade="A6"/>
          <w:sz w:val="18"/>
          <w:szCs w:val="18"/>
          <w:u w:val="single"/>
        </w:rPr>
        <w:t xml:space="preserve">partial </w:t>
      </w:r>
      <w:r w:rsidR="000D25BE" w:rsidRPr="001B0E79">
        <w:rPr>
          <w:rFonts w:ascii="Calibri" w:hAnsi="Calibri" w:cs="Calibri"/>
          <w:color w:val="A6A6A6" w:themeColor="background1" w:themeShade="A6"/>
          <w:sz w:val="18"/>
          <w:szCs w:val="18"/>
          <w:u w:val="single"/>
        </w:rPr>
        <w:t>financial support from Erasmus+ EU funds /</w:t>
      </w:r>
      <w:r w:rsidR="000D25BE" w:rsidRPr="000D25BE">
        <w:rPr>
          <w:rFonts w:ascii="Calibri" w:hAnsi="Calibri" w:cs="Calibri"/>
          <w:color w:val="002060"/>
          <w:sz w:val="18"/>
          <w:szCs w:val="18"/>
        </w:rPr>
        <w:t xml:space="preserve"> partiellement allocataire de fonds européens Erasmus+.</w:t>
      </w:r>
    </w:p>
    <w:p w14:paraId="21CB53C1" w14:textId="77777777" w:rsidR="000D25BE" w:rsidRPr="000D25BE" w:rsidRDefault="000D25BE" w:rsidP="000D25BE">
      <w:pPr>
        <w:tabs>
          <w:tab w:val="left" w:pos="1701"/>
        </w:tabs>
        <w:ind w:left="1701" w:hanging="1701"/>
        <w:rPr>
          <w:rFonts w:ascii="Calibri" w:hAnsi="Calibri" w:cs="Calibri"/>
          <w:color w:val="002060"/>
          <w:sz w:val="18"/>
          <w:szCs w:val="18"/>
        </w:rPr>
      </w:pPr>
    </w:p>
    <w:p w14:paraId="1058CDC9" w14:textId="63B90A27" w:rsidR="000D25BE" w:rsidRDefault="000B309D" w:rsidP="000D25BE">
      <w:pPr>
        <w:tabs>
          <w:tab w:val="left" w:pos="1701"/>
        </w:tabs>
        <w:ind w:left="1701" w:hanging="1701"/>
        <w:rPr>
          <w:rFonts w:ascii="Calibri" w:hAnsi="Calibri" w:cs="Calibri"/>
          <w:color w:val="002060"/>
          <w:sz w:val="18"/>
          <w:szCs w:val="18"/>
        </w:rPr>
      </w:pPr>
      <w:r>
        <w:rPr>
          <w:rFonts w:ascii="Calibri" w:hAnsi="Calibri" w:cs="Calibri"/>
          <w:color w:val="A6A6A6" w:themeColor="background1" w:themeShade="A6"/>
          <w:sz w:val="18"/>
          <w:szCs w:val="18"/>
          <w:u w:val="single"/>
        </w:rPr>
        <w:t>Total amount</w:t>
      </w:r>
      <w:r w:rsidR="000D25BE" w:rsidRPr="001B0E79">
        <w:rPr>
          <w:rFonts w:ascii="Calibri" w:hAnsi="Calibri" w:cs="Calibri"/>
          <w:color w:val="A6A6A6" w:themeColor="background1" w:themeShade="A6"/>
          <w:sz w:val="18"/>
          <w:szCs w:val="18"/>
          <w:u w:val="single"/>
        </w:rPr>
        <w:t xml:space="preserve"> includes </w:t>
      </w:r>
      <w:r w:rsidR="0027487D" w:rsidRPr="001B0E79">
        <w:rPr>
          <w:rFonts w:ascii="Calibri" w:hAnsi="Calibri" w:cs="Calibri"/>
          <w:color w:val="A6A6A6" w:themeColor="background1" w:themeShade="A6"/>
          <w:sz w:val="18"/>
          <w:szCs w:val="18"/>
          <w:highlight w:val="yellow"/>
          <w:u w:val="single"/>
        </w:rPr>
        <w:t>(check the box-es)</w:t>
      </w:r>
      <w:r w:rsidR="000D25BE" w:rsidRPr="001B0E79">
        <w:rPr>
          <w:rFonts w:ascii="Calibri" w:hAnsi="Calibri" w:cs="Calibri"/>
          <w:color w:val="A6A6A6" w:themeColor="background1" w:themeShade="A6"/>
          <w:sz w:val="18"/>
          <w:szCs w:val="18"/>
          <w:u w:val="single"/>
        </w:rPr>
        <w:t>/</w:t>
      </w:r>
      <w:r w:rsidR="000D25BE" w:rsidRPr="000D25BE">
        <w:rPr>
          <w:rFonts w:ascii="Calibri" w:hAnsi="Calibri" w:cs="Calibri"/>
          <w:color w:val="002060"/>
          <w:sz w:val="18"/>
          <w:szCs w:val="18"/>
        </w:rPr>
        <w:t xml:space="preserve"> </w:t>
      </w:r>
      <w:r>
        <w:rPr>
          <w:rFonts w:ascii="Calibri" w:hAnsi="Calibri" w:cs="Calibri"/>
          <w:color w:val="002060"/>
          <w:sz w:val="18"/>
          <w:szCs w:val="18"/>
        </w:rPr>
        <w:t>L’allocation totale</w:t>
      </w:r>
      <w:r w:rsidR="000D25BE" w:rsidRPr="000D25BE">
        <w:rPr>
          <w:rFonts w:ascii="Calibri" w:hAnsi="Calibri" w:cs="Calibri"/>
          <w:color w:val="002060"/>
          <w:sz w:val="18"/>
          <w:szCs w:val="18"/>
        </w:rPr>
        <w:t xml:space="preserve"> </w:t>
      </w:r>
      <w:r w:rsidR="005511EA">
        <w:rPr>
          <w:rFonts w:ascii="Calibri" w:hAnsi="Calibri" w:cs="Calibri"/>
          <w:color w:val="002060"/>
          <w:sz w:val="18"/>
          <w:szCs w:val="18"/>
        </w:rPr>
        <w:t>comprend</w:t>
      </w:r>
      <w:r w:rsidR="0027487D">
        <w:rPr>
          <w:rFonts w:ascii="Calibri" w:hAnsi="Calibri" w:cs="Calibri"/>
          <w:color w:val="002060"/>
          <w:sz w:val="18"/>
          <w:szCs w:val="18"/>
        </w:rPr>
        <w:t>  :</w:t>
      </w:r>
      <w:r>
        <w:rPr>
          <w:rFonts w:ascii="Calibri" w:hAnsi="Calibri" w:cs="Calibri"/>
          <w:color w:val="002060"/>
          <w:sz w:val="18"/>
          <w:szCs w:val="18"/>
        </w:rPr>
        <w:t xml:space="preserve"> </w:t>
      </w:r>
      <w:r w:rsidR="0027487D" w:rsidRPr="0027487D">
        <w:rPr>
          <w:rFonts w:ascii="Calibri" w:hAnsi="Calibri" w:cs="Calibri"/>
          <w:color w:val="002060"/>
          <w:sz w:val="18"/>
          <w:szCs w:val="18"/>
          <w:highlight w:val="yellow"/>
        </w:rPr>
        <w:t>(cocher la ou les cases)</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561A6983" w14:textId="584DDAF0"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Base amount for</w:t>
      </w:r>
      <w:r w:rsidR="000B309D"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i</w:t>
      </w:r>
      <w:r w:rsidRPr="00400594">
        <w:rPr>
          <w:rFonts w:ascii="Calibri" w:hAnsi="Calibri" w:cs="Calibri"/>
          <w:color w:val="A6A6A6" w:themeColor="background1" w:themeShade="A6"/>
          <w:sz w:val="16"/>
          <w:szCs w:val="16"/>
        </w:rPr>
        <w:t>ndividual support for long-term physical mobility</w:t>
      </w:r>
      <w:r w:rsidR="0027487D" w:rsidRPr="00400594">
        <w:rPr>
          <w:rFonts w:ascii="Calibri" w:hAnsi="Calibri" w:cs="Calibri"/>
          <w:color w:val="A6A6A6" w:themeColor="background1" w:themeShade="A6"/>
          <w:sz w:val="16"/>
          <w:szCs w:val="16"/>
        </w:rPr>
        <w:t xml:space="preserve"> </w:t>
      </w:r>
      <w:r w:rsidR="00A24341" w:rsidRPr="00400594">
        <w:rPr>
          <w:rFonts w:ascii="Calibri" w:hAnsi="Calibri" w:cs="Calibri"/>
          <w:color w:val="A6A6A6" w:themeColor="background1" w:themeShade="A6"/>
          <w:sz w:val="16"/>
          <w:szCs w:val="16"/>
        </w:rPr>
        <w:t>/</w:t>
      </w:r>
      <w:r w:rsidR="0027487D" w:rsidRPr="00400594">
        <w:rPr>
          <w:rFonts w:ascii="Calibri" w:hAnsi="Calibri" w:cs="Calibri"/>
          <w:color w:val="A6A6A6" w:themeColor="background1" w:themeShade="A6"/>
          <w:sz w:val="16"/>
          <w:szCs w:val="16"/>
        </w:rPr>
        <w:t xml:space="preserve"> </w:t>
      </w:r>
      <w:bookmarkStart w:id="4" w:name="_Hlk105074147"/>
      <w:r w:rsidR="00246F69" w:rsidRPr="001F4A00">
        <w:rPr>
          <w:rFonts w:ascii="Calibri" w:hAnsi="Calibri" w:cs="Calibri"/>
          <w:color w:val="002060"/>
          <w:sz w:val="14"/>
          <w:szCs w:val="14"/>
        </w:rPr>
        <w:t xml:space="preserve">Allocation de base </w:t>
      </w:r>
      <w:r w:rsidR="00400594" w:rsidRPr="001F4A00">
        <w:rPr>
          <w:rFonts w:ascii="Calibri" w:hAnsi="Calibri" w:cs="Calibri"/>
          <w:color w:val="002060"/>
          <w:sz w:val="14"/>
          <w:szCs w:val="14"/>
        </w:rPr>
        <w:t>pour l</w:t>
      </w:r>
      <w:r w:rsidR="004C7EAE" w:rsidRPr="001F4A00">
        <w:rPr>
          <w:rFonts w:ascii="Calibri" w:hAnsi="Calibri" w:cs="Calibri"/>
          <w:color w:val="002060"/>
          <w:sz w:val="14"/>
          <w:szCs w:val="14"/>
        </w:rPr>
        <w:t xml:space="preserve">a contribution aux frais de séjour </w:t>
      </w:r>
      <w:r w:rsidR="00400594" w:rsidRPr="001F4A00">
        <w:rPr>
          <w:rFonts w:ascii="Calibri" w:hAnsi="Calibri" w:cs="Calibri"/>
          <w:color w:val="002060"/>
          <w:sz w:val="14"/>
          <w:szCs w:val="14"/>
        </w:rPr>
        <w:t>des mobilités physiques longues</w:t>
      </w:r>
      <w:bookmarkEnd w:id="4"/>
    </w:p>
    <w:p w14:paraId="4E4EA513" w14:textId="12ED1E12"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Base amount for</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 support for short-term physical mobility</w:t>
      </w:r>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courtes</w:t>
      </w:r>
      <w:r w:rsidR="00400594" w:rsidRPr="001F4A00">
        <w:rPr>
          <w:rStyle w:val="Appelnotedebasdep"/>
          <w:rFonts w:ascii="Calibri" w:hAnsi="Calibri" w:cs="Calibri"/>
          <w:color w:val="002060"/>
          <w:sz w:val="14"/>
          <w:szCs w:val="14"/>
        </w:rPr>
        <w:footnoteReference w:id="2"/>
      </w:r>
    </w:p>
    <w:p w14:paraId="3A1FA59E" w14:textId="53FAE455" w:rsidR="005511EA" w:rsidRPr="001F4A00" w:rsidRDefault="005511EA" w:rsidP="001F4A0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r w:rsidRPr="00400594">
        <w:rPr>
          <w:rFonts w:ascii="Calibri" w:hAnsi="Calibri" w:cs="Calibri"/>
          <w:color w:val="A6A6A6" w:themeColor="background1" w:themeShade="A6"/>
          <w:sz w:val="16"/>
          <w:szCs w:val="16"/>
        </w:rPr>
        <w:t xml:space="preserve">Top-up </w:t>
      </w:r>
      <w:r w:rsidR="00400594">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40059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Pr="001F4A00">
        <w:rPr>
          <w:rFonts w:ascii="Calibri" w:hAnsi="Calibri" w:cs="Calibri"/>
          <w:color w:val="002060"/>
          <w:sz w:val="14"/>
          <w:szCs w:val="14"/>
        </w:rPr>
        <w:t xml:space="preserve"> </w:t>
      </w:r>
      <w:r w:rsidR="00FC6413" w:rsidRPr="001F4A00">
        <w:rPr>
          <w:rFonts w:ascii="Calibri" w:hAnsi="Calibri" w:cs="Calibri"/>
          <w:color w:val="002060"/>
          <w:sz w:val="14"/>
          <w:szCs w:val="14"/>
        </w:rPr>
        <w:t>mobilité longue</w:t>
      </w:r>
      <w:bookmarkEnd w:id="5"/>
    </w:p>
    <w:p w14:paraId="6B215E76" w14:textId="54E84693" w:rsidR="005511EA" w:rsidRPr="00B94BD8" w:rsidRDefault="005511EA" w:rsidP="00B94BD8">
      <w:pPr>
        <w:ind w:left="284"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sidR="000E3CDC">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6073B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00FC6413" w:rsidRPr="001F4A00">
        <w:rPr>
          <w:rFonts w:ascii="Calibri" w:hAnsi="Calibri" w:cs="Calibri"/>
          <w:color w:val="002060"/>
          <w:sz w:val="14"/>
          <w:szCs w:val="14"/>
        </w:rPr>
        <w:t xml:space="preserve"> mobilité courte</w:t>
      </w:r>
      <w:r w:rsidRPr="00400594">
        <w:rPr>
          <w:rFonts w:ascii="Calibri" w:hAnsi="Calibri" w:cs="Calibri"/>
          <w:color w:val="002060"/>
          <w:sz w:val="16"/>
          <w:szCs w:val="16"/>
        </w:rPr>
        <w:t xml:space="preserve"> </w:t>
      </w:r>
    </w:p>
    <w:p w14:paraId="60C5B387" w14:textId="1376F00F" w:rsidR="005511EA" w:rsidRPr="00796CFA" w:rsidRDefault="005511EA" w:rsidP="005511EA">
      <w:pPr>
        <w:tabs>
          <w:tab w:val="left" w:pos="1701"/>
        </w:tabs>
        <w:ind w:left="1701" w:hanging="1701"/>
        <w:rPr>
          <w:rFonts w:ascii="Calibri" w:hAnsi="Calibri" w:cs="Calibri"/>
          <w:color w:val="A6A6A6" w:themeColor="background1" w:themeShade="A6"/>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 xml:space="preserve">Green travel top-up </w:t>
      </w:r>
      <w:r w:rsidR="00FC6413" w:rsidRPr="00796CFA">
        <w:rPr>
          <w:rFonts w:ascii="Calibri" w:hAnsi="Calibri" w:cs="Calibri"/>
          <w:color w:val="A6A6A6" w:themeColor="background1" w:themeShade="A6"/>
          <w:sz w:val="16"/>
          <w:szCs w:val="16"/>
        </w:rPr>
        <w:t>/</w:t>
      </w:r>
      <w:r w:rsidR="001758FD" w:rsidRPr="00796CFA">
        <w:rPr>
          <w:rFonts w:ascii="Calibri" w:hAnsi="Calibri" w:cs="Calibri"/>
          <w:color w:val="A6A6A6" w:themeColor="background1" w:themeShade="A6"/>
          <w:sz w:val="16"/>
          <w:szCs w:val="16"/>
        </w:rPr>
        <w:t xml:space="preserve"> </w:t>
      </w:r>
      <w:r w:rsidR="001758FD" w:rsidRPr="00796CFA">
        <w:rPr>
          <w:rFonts w:ascii="Calibri" w:hAnsi="Calibri" w:cs="Calibri"/>
          <w:color w:val="002060"/>
          <w:sz w:val="14"/>
          <w:szCs w:val="14"/>
        </w:rPr>
        <w:t>C</w:t>
      </w:r>
      <w:r w:rsidR="00FC6413" w:rsidRPr="00796CFA">
        <w:rPr>
          <w:rFonts w:ascii="Calibri" w:hAnsi="Calibri" w:cs="Calibri"/>
          <w:color w:val="002060"/>
          <w:sz w:val="14"/>
          <w:szCs w:val="14"/>
        </w:rPr>
        <w:t>omplément moyen de transport écoresponsable</w:t>
      </w:r>
      <w:bookmarkStart w:id="6" w:name="_GoBack"/>
      <w:bookmarkEnd w:id="6"/>
    </w:p>
    <w:p w14:paraId="1B8536DC" w14:textId="553A15CF" w:rsidR="005511EA" w:rsidRPr="00796CFA" w:rsidRDefault="005511EA" w:rsidP="005511EA">
      <w:pPr>
        <w:tabs>
          <w:tab w:val="left" w:pos="1701"/>
        </w:tabs>
        <w:ind w:left="1701" w:hanging="1701"/>
        <w:rPr>
          <w:rFonts w:ascii="Calibri" w:hAnsi="Calibri" w:cs="Calibri"/>
          <w:color w:val="002060"/>
          <w:sz w:val="14"/>
          <w:szCs w:val="14"/>
        </w:rPr>
      </w:pPr>
      <w:r w:rsidRPr="00796CFA">
        <w:rPr>
          <w:rFonts w:ascii="Segoe UI Symbol" w:hAnsi="Segoe UI Symbol" w:cs="Segoe UI Symbol"/>
          <w:color w:val="002060"/>
          <w:sz w:val="16"/>
          <w:szCs w:val="16"/>
        </w:rPr>
        <w:t>☐</w:t>
      </w:r>
      <w:r w:rsidRPr="00796CFA">
        <w:rPr>
          <w:rFonts w:ascii="Calibri" w:hAnsi="Calibri" w:cs="Calibri"/>
          <w:color w:val="002060"/>
          <w:sz w:val="16"/>
          <w:szCs w:val="16"/>
        </w:rPr>
        <w:t xml:space="preserve"> </w:t>
      </w:r>
      <w:r w:rsidRPr="00796CFA">
        <w:rPr>
          <w:rFonts w:ascii="Calibri" w:hAnsi="Calibri" w:cs="Calibri"/>
          <w:color w:val="A6A6A6" w:themeColor="background1" w:themeShade="A6"/>
          <w:sz w:val="16"/>
          <w:szCs w:val="16"/>
        </w:rPr>
        <w:t>Travel support (standard travel or green travel</w:t>
      </w:r>
      <w:r w:rsidR="00613FF3" w:rsidRPr="00796CFA">
        <w:rPr>
          <w:rFonts w:ascii="Calibri" w:hAnsi="Calibri" w:cs="Calibri"/>
          <w:color w:val="A6A6A6" w:themeColor="background1" w:themeShade="A6"/>
          <w:sz w:val="16"/>
          <w:szCs w:val="16"/>
        </w:rPr>
        <w:t xml:space="preserve"> amount</w:t>
      </w:r>
      <w:r w:rsidRPr="00796CFA">
        <w:rPr>
          <w:rFonts w:ascii="Calibri" w:hAnsi="Calibri" w:cs="Calibri"/>
          <w:color w:val="A6A6A6" w:themeColor="background1" w:themeShade="A6"/>
          <w:sz w:val="16"/>
          <w:szCs w:val="16"/>
        </w:rPr>
        <w:t>)</w:t>
      </w:r>
      <w:r w:rsidR="00613FF3" w:rsidRPr="00796CFA">
        <w:rPr>
          <w:rFonts w:ascii="Calibri" w:hAnsi="Calibri" w:cs="Calibri"/>
          <w:color w:val="A6A6A6" w:themeColor="background1" w:themeShade="A6"/>
          <w:sz w:val="16"/>
          <w:szCs w:val="16"/>
        </w:rPr>
        <w:t xml:space="preserve"> </w:t>
      </w:r>
      <w:r w:rsidR="00FC6413" w:rsidRPr="00796CFA">
        <w:rPr>
          <w:rFonts w:ascii="Calibri" w:hAnsi="Calibri" w:cs="Calibri"/>
          <w:color w:val="A6A6A6" w:themeColor="background1" w:themeShade="A6"/>
          <w:sz w:val="16"/>
          <w:szCs w:val="16"/>
        </w:rPr>
        <w:t>/</w:t>
      </w:r>
      <w:r w:rsidR="00FC6413" w:rsidRPr="00796CFA">
        <w:rPr>
          <w:rFonts w:ascii="Calibri" w:hAnsi="Calibri" w:cs="Calibri"/>
          <w:color w:val="002060"/>
          <w:sz w:val="16"/>
          <w:szCs w:val="16"/>
        </w:rPr>
        <w:t xml:space="preserve"> </w:t>
      </w:r>
      <w:r w:rsidR="001758FD" w:rsidRPr="00796CFA">
        <w:rPr>
          <w:rFonts w:ascii="Calibri" w:hAnsi="Calibri" w:cs="Calibri"/>
          <w:color w:val="002060"/>
          <w:sz w:val="14"/>
          <w:szCs w:val="14"/>
        </w:rPr>
        <w:t>F</w:t>
      </w:r>
      <w:r w:rsidR="00FC6413" w:rsidRPr="00796CFA">
        <w:rPr>
          <w:rFonts w:ascii="Calibri" w:hAnsi="Calibri" w:cs="Calibri"/>
          <w:color w:val="002060"/>
          <w:sz w:val="14"/>
          <w:szCs w:val="14"/>
        </w:rPr>
        <w:t>rais de voyage (standar</w:t>
      </w:r>
      <w:r w:rsidR="003C08DC" w:rsidRPr="00796CFA">
        <w:rPr>
          <w:rFonts w:ascii="Calibri" w:hAnsi="Calibri" w:cs="Calibri"/>
          <w:color w:val="002060"/>
          <w:sz w:val="14"/>
          <w:szCs w:val="14"/>
        </w:rPr>
        <w:t>d</w:t>
      </w:r>
      <w:r w:rsidR="00FC6413" w:rsidRPr="00796CFA">
        <w:rPr>
          <w:rFonts w:ascii="Calibri" w:hAnsi="Calibri" w:cs="Calibri"/>
          <w:color w:val="002060"/>
          <w:sz w:val="14"/>
          <w:szCs w:val="14"/>
        </w:rPr>
        <w:t xml:space="preserve"> ou écorespons</w:t>
      </w:r>
      <w:r w:rsidR="00641675" w:rsidRPr="00796CFA">
        <w:rPr>
          <w:rFonts w:ascii="Calibri" w:hAnsi="Calibri" w:cs="Calibri"/>
          <w:color w:val="002060"/>
          <w:sz w:val="14"/>
          <w:szCs w:val="14"/>
        </w:rPr>
        <w:t>a</w:t>
      </w:r>
      <w:r w:rsidR="00FC6413" w:rsidRPr="00796CFA">
        <w:rPr>
          <w:rFonts w:ascii="Calibri" w:hAnsi="Calibri" w:cs="Calibri"/>
          <w:color w:val="002060"/>
          <w:sz w:val="14"/>
          <w:szCs w:val="14"/>
        </w:rPr>
        <w:t>ble)</w:t>
      </w:r>
    </w:p>
    <w:p w14:paraId="60965037" w14:textId="00504168" w:rsidR="005511EA" w:rsidRPr="001F4A00" w:rsidRDefault="005511EA" w:rsidP="00913A2F">
      <w:pPr>
        <w:ind w:left="142" w:hanging="142"/>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613FF3">
        <w:rPr>
          <w:rFonts w:ascii="Calibri" w:hAnsi="Calibri" w:cs="Calibri"/>
          <w:color w:val="A6A6A6" w:themeColor="background1" w:themeShade="A6"/>
          <w:sz w:val="16"/>
          <w:szCs w:val="16"/>
        </w:rPr>
        <w:t>T</w:t>
      </w:r>
      <w:r w:rsidRPr="00400594">
        <w:rPr>
          <w:rFonts w:ascii="Calibri" w:hAnsi="Calibri" w:cs="Calibri"/>
          <w:color w:val="A6A6A6" w:themeColor="background1" w:themeShade="A6"/>
          <w:sz w:val="16"/>
          <w:szCs w:val="16"/>
        </w:rPr>
        <w:t>ravel days (additional individual support days)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002060"/>
          <w:sz w:val="16"/>
          <w:szCs w:val="16"/>
        </w:rPr>
        <w:t>/</w:t>
      </w:r>
      <w:r w:rsidR="001758FD" w:rsidRPr="00400594">
        <w:rPr>
          <w:rFonts w:ascii="Calibri" w:hAnsi="Calibri" w:cs="Calibri"/>
          <w:color w:val="002060"/>
          <w:sz w:val="16"/>
          <w:szCs w:val="16"/>
        </w:rPr>
        <w:t xml:space="preserve"> </w:t>
      </w:r>
      <w:r w:rsidR="001758FD" w:rsidRPr="001F4A00">
        <w:rPr>
          <w:rFonts w:ascii="Calibri" w:hAnsi="Calibri" w:cs="Calibri"/>
          <w:color w:val="002060"/>
          <w:sz w:val="14"/>
          <w:szCs w:val="14"/>
        </w:rPr>
        <w:t>J</w:t>
      </w:r>
      <w:r w:rsidR="0043542F" w:rsidRPr="001F4A00">
        <w:rPr>
          <w:rFonts w:ascii="Calibri" w:hAnsi="Calibri" w:cs="Calibri"/>
          <w:color w:val="002060"/>
          <w:sz w:val="14"/>
          <w:szCs w:val="14"/>
        </w:rPr>
        <w:t xml:space="preserve">ours </w:t>
      </w:r>
      <w:r w:rsidR="00300AE9" w:rsidRPr="001F4A00">
        <w:rPr>
          <w:rFonts w:ascii="Calibri" w:hAnsi="Calibri" w:cs="Calibri"/>
          <w:color w:val="002060"/>
          <w:sz w:val="14"/>
          <w:szCs w:val="14"/>
        </w:rPr>
        <w:t>de</w:t>
      </w:r>
      <w:r w:rsidR="0043542F" w:rsidRPr="001F4A00">
        <w:rPr>
          <w:rFonts w:ascii="Calibri" w:hAnsi="Calibri" w:cs="Calibri"/>
          <w:color w:val="002060"/>
          <w:sz w:val="14"/>
          <w:szCs w:val="14"/>
        </w:rPr>
        <w:t xml:space="preserve"> voyage </w:t>
      </w:r>
      <w:r w:rsidR="004C7EAE" w:rsidRPr="001F4A00">
        <w:rPr>
          <w:rFonts w:ascii="Calibri" w:hAnsi="Calibri" w:cs="Calibri"/>
          <w:color w:val="002060"/>
          <w:sz w:val="14"/>
          <w:szCs w:val="14"/>
        </w:rPr>
        <w:t xml:space="preserve">(jours </w:t>
      </w:r>
      <w:r w:rsidR="001C301A" w:rsidRPr="001F4A00">
        <w:rPr>
          <w:rFonts w:ascii="Calibri" w:hAnsi="Calibri" w:cs="Calibri"/>
          <w:color w:val="002060"/>
          <w:sz w:val="14"/>
          <w:szCs w:val="14"/>
        </w:rPr>
        <w:t>supplémentaires dans le cadre de la contribution aux frais de séjour)</w:t>
      </w:r>
    </w:p>
    <w:p w14:paraId="019033F6" w14:textId="438707A5"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D574BB" w:rsidRPr="00D574BB">
        <w:rPr>
          <w:rFonts w:ascii="Calibri" w:hAnsi="Calibri" w:cs="Calibri"/>
          <w:color w:val="A6A6A6" w:themeColor="background1" w:themeShade="A6"/>
          <w:sz w:val="16"/>
          <w:szCs w:val="16"/>
        </w:rPr>
        <w:t>Exceptional cost for</w:t>
      </w:r>
      <w:r w:rsidR="00D574BB">
        <w:rPr>
          <w:rFonts w:ascii="Calibri" w:hAnsi="Calibri" w:cs="Calibri"/>
          <w:color w:val="002060"/>
          <w:sz w:val="16"/>
          <w:szCs w:val="16"/>
        </w:rPr>
        <w:t xml:space="preserve"> </w:t>
      </w:r>
      <w:r w:rsidR="00D574BB">
        <w:rPr>
          <w:rFonts w:ascii="Calibri" w:hAnsi="Calibri" w:cs="Calibri"/>
          <w:color w:val="A6A6A6" w:themeColor="background1" w:themeShade="A6"/>
          <w:sz w:val="16"/>
          <w:szCs w:val="16"/>
        </w:rPr>
        <w:t>e</w:t>
      </w:r>
      <w:r w:rsidRPr="00400594">
        <w:rPr>
          <w:rFonts w:ascii="Calibri" w:hAnsi="Calibri" w:cs="Calibri"/>
          <w:color w:val="A6A6A6" w:themeColor="background1" w:themeShade="A6"/>
          <w:sz w:val="16"/>
          <w:szCs w:val="16"/>
        </w:rPr>
        <w:t>xpensive travel (based on real costs)</w:t>
      </w:r>
      <w:r w:rsidR="00257B63"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257B63" w:rsidRPr="00400594">
        <w:rPr>
          <w:rFonts w:ascii="Calibri" w:hAnsi="Calibri" w:cs="Calibri"/>
          <w:color w:val="A6A6A6" w:themeColor="background1" w:themeShade="A6"/>
          <w:sz w:val="16"/>
          <w:szCs w:val="16"/>
        </w:rPr>
        <w:t xml:space="preserve"> </w:t>
      </w:r>
      <w:r w:rsidR="0043542F" w:rsidRPr="001F4A00">
        <w:rPr>
          <w:rFonts w:ascii="Calibri" w:hAnsi="Calibri" w:cs="Calibri"/>
          <w:color w:val="002060"/>
          <w:sz w:val="14"/>
          <w:szCs w:val="14"/>
        </w:rPr>
        <w:t>Coûts exceptionnels pour frais de voyage élevés (bas</w:t>
      </w:r>
      <w:r w:rsidR="002C6F11" w:rsidRPr="001F4A00">
        <w:rPr>
          <w:rFonts w:ascii="Calibri" w:hAnsi="Calibri" w:cs="Calibri"/>
          <w:color w:val="002060"/>
          <w:sz w:val="14"/>
          <w:szCs w:val="14"/>
        </w:rPr>
        <w:t>és</w:t>
      </w:r>
      <w:r w:rsidR="0043542F" w:rsidRPr="001F4A00">
        <w:rPr>
          <w:rFonts w:ascii="Calibri" w:hAnsi="Calibri" w:cs="Calibri"/>
          <w:color w:val="002060"/>
          <w:sz w:val="14"/>
          <w:szCs w:val="14"/>
        </w:rPr>
        <w:t xml:space="preserve"> sur </w:t>
      </w:r>
      <w:r w:rsidR="002C6F11" w:rsidRPr="001F4A00">
        <w:rPr>
          <w:rFonts w:ascii="Calibri" w:hAnsi="Calibri" w:cs="Calibri"/>
          <w:color w:val="002060"/>
          <w:sz w:val="14"/>
          <w:szCs w:val="14"/>
        </w:rPr>
        <w:t xml:space="preserve">les </w:t>
      </w:r>
      <w:r w:rsidR="00257B63" w:rsidRPr="001F4A00">
        <w:rPr>
          <w:rFonts w:ascii="Calibri" w:hAnsi="Calibri" w:cs="Calibri"/>
          <w:color w:val="002060"/>
          <w:sz w:val="14"/>
          <w:szCs w:val="14"/>
        </w:rPr>
        <w:t>frais</w:t>
      </w:r>
      <w:r w:rsidR="002C6F11" w:rsidRPr="001F4A00">
        <w:rPr>
          <w:rFonts w:ascii="Calibri" w:hAnsi="Calibri" w:cs="Calibri"/>
          <w:color w:val="002060"/>
          <w:sz w:val="14"/>
          <w:szCs w:val="14"/>
        </w:rPr>
        <w:t xml:space="preserve"> r</w:t>
      </w:r>
      <w:r w:rsidR="00257B63" w:rsidRPr="001F4A00">
        <w:rPr>
          <w:rFonts w:ascii="Calibri" w:hAnsi="Calibri" w:cs="Calibri"/>
          <w:color w:val="002060"/>
          <w:sz w:val="14"/>
          <w:szCs w:val="14"/>
        </w:rPr>
        <w:t>é</w:t>
      </w:r>
      <w:r w:rsidR="002C6F11" w:rsidRPr="001F4A00">
        <w:rPr>
          <w:rFonts w:ascii="Calibri" w:hAnsi="Calibri" w:cs="Calibri"/>
          <w:color w:val="002060"/>
          <w:sz w:val="14"/>
          <w:szCs w:val="14"/>
        </w:rPr>
        <w:t>els)</w:t>
      </w:r>
    </w:p>
    <w:p w14:paraId="14262003" w14:textId="06A94C88"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Inclusion support (based on real costs</w:t>
      </w:r>
      <w:r w:rsidRPr="00400594">
        <w:rPr>
          <w:rFonts w:ascii="Calibri" w:hAnsi="Calibri" w:cs="Calibri"/>
          <w:color w:val="A6A6A6" w:themeColor="background1" w:themeShade="A6"/>
          <w:sz w:val="16"/>
          <w:szCs w:val="16"/>
          <w:u w:val="single"/>
        </w:rPr>
        <w:t>)</w:t>
      </w:r>
      <w:r w:rsidR="00257B63" w:rsidRPr="00400594">
        <w:rPr>
          <w:rFonts w:ascii="Calibri" w:hAnsi="Calibri" w:cs="Calibri"/>
          <w:color w:val="A6A6A6" w:themeColor="background1" w:themeShade="A6"/>
          <w:sz w:val="16"/>
          <w:szCs w:val="16"/>
          <w:u w:val="single"/>
        </w:rPr>
        <w:t xml:space="preserve"> </w:t>
      </w:r>
      <w:r w:rsidR="00FC6413" w:rsidRPr="001F4A00">
        <w:rPr>
          <w:rFonts w:ascii="Calibri" w:hAnsi="Calibri" w:cs="Calibri"/>
          <w:color w:val="A6A6A6" w:themeColor="background1" w:themeShade="A6"/>
          <w:sz w:val="16"/>
          <w:szCs w:val="16"/>
          <w:u w:val="single"/>
        </w:rPr>
        <w:t>/</w:t>
      </w:r>
      <w:r w:rsidR="00257B63" w:rsidRPr="001F4A00">
        <w:rPr>
          <w:rFonts w:ascii="Calibri" w:hAnsi="Calibri" w:cs="Calibri"/>
          <w:color w:val="A6A6A6" w:themeColor="background1" w:themeShade="A6"/>
          <w:sz w:val="16"/>
          <w:szCs w:val="16"/>
          <w:u w:val="single"/>
        </w:rPr>
        <w:t xml:space="preserve"> </w:t>
      </w:r>
      <w:r w:rsidR="002C6F11" w:rsidRPr="001F4A00">
        <w:rPr>
          <w:rFonts w:ascii="Calibri" w:hAnsi="Calibri" w:cs="Calibri"/>
          <w:color w:val="002060"/>
          <w:sz w:val="14"/>
          <w:szCs w:val="14"/>
        </w:rPr>
        <w:t xml:space="preserve">Soutien </w:t>
      </w:r>
      <w:r w:rsidR="00D574BB" w:rsidRPr="001F4A00">
        <w:rPr>
          <w:rFonts w:ascii="Calibri" w:hAnsi="Calibri" w:cs="Calibri"/>
          <w:color w:val="002060"/>
          <w:sz w:val="14"/>
          <w:szCs w:val="14"/>
        </w:rPr>
        <w:t xml:space="preserve">complémentaire </w:t>
      </w:r>
      <w:r w:rsidR="002C6F11" w:rsidRPr="001F4A00">
        <w:rPr>
          <w:rFonts w:ascii="Calibri" w:hAnsi="Calibri" w:cs="Calibri"/>
          <w:color w:val="002060"/>
          <w:sz w:val="14"/>
          <w:szCs w:val="14"/>
        </w:rPr>
        <w:t>pour l’inclusion</w:t>
      </w:r>
      <w:r w:rsidR="00FA3E30" w:rsidRPr="001F4A00">
        <w:rPr>
          <w:rFonts w:ascii="Calibri" w:hAnsi="Calibri" w:cs="Calibri"/>
          <w:color w:val="002060"/>
          <w:sz w:val="14"/>
          <w:szCs w:val="14"/>
        </w:rPr>
        <w:t xml:space="preserve"> (basés sur frais r</w:t>
      </w:r>
      <w:r w:rsidR="003C08DC" w:rsidRPr="001F4A00">
        <w:rPr>
          <w:rFonts w:ascii="Calibri" w:hAnsi="Calibri" w:cs="Calibri"/>
          <w:color w:val="002060"/>
          <w:sz w:val="14"/>
          <w:szCs w:val="14"/>
        </w:rPr>
        <w:t>é</w:t>
      </w:r>
      <w:r w:rsidR="00FA3E30" w:rsidRPr="001F4A00">
        <w:rPr>
          <w:rFonts w:ascii="Calibri" w:hAnsi="Calibri" w:cs="Calibri"/>
          <w:color w:val="002060"/>
          <w:sz w:val="14"/>
          <w:szCs w:val="14"/>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77777777" w:rsidR="000D25BE" w:rsidRPr="000D25BE" w:rsidRDefault="000D25BE" w:rsidP="000D25BE">
      <w:pPr>
        <w:tabs>
          <w:tab w:val="left" w:pos="1701"/>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768F0DD0" w14:textId="77777777" w:rsidR="000D25BE" w:rsidRPr="001B0E79" w:rsidRDefault="000D25BE" w:rsidP="00C85ABA">
      <w:pPr>
        <w:jc w:val="both"/>
        <w:rPr>
          <w:rFonts w:ascii="Calibri" w:hAnsi="Calibri" w:cs="Calibri"/>
          <w:color w:val="A6A6A6" w:themeColor="background1" w:themeShade="A6"/>
          <w:sz w:val="18"/>
          <w:szCs w:val="18"/>
          <w:u w:val="single"/>
        </w:rPr>
      </w:pPr>
    </w:p>
    <w:p w14:paraId="7D8FC318" w14:textId="77777777" w:rsidR="000D25BE" w:rsidRPr="001B0E79" w:rsidRDefault="000D25BE" w:rsidP="00C85ABA">
      <w:pPr>
        <w:jc w:val="both"/>
        <w:rPr>
          <w:rFonts w:ascii="Calibri" w:hAnsi="Calibri" w:cs="Calibri"/>
          <w:color w:val="A6A6A6" w:themeColor="background1" w:themeShade="A6"/>
          <w:sz w:val="18"/>
          <w:szCs w:val="18"/>
          <w:u w:val="single"/>
        </w:rPr>
      </w:pPr>
    </w:p>
    <w:p w14:paraId="0A1D1E69" w14:textId="3F8C8AD4" w:rsidR="00D33954" w:rsidRPr="00162AC2" w:rsidRDefault="00C85ABA" w:rsidP="00C85ABA">
      <w:pPr>
        <w:jc w:val="both"/>
        <w:rPr>
          <w:rFonts w:ascii="Calibri" w:hAnsi="Calibri" w:cs="Calibri"/>
          <w:color w:val="A6A6A6" w:themeColor="background1" w:themeShade="A6"/>
          <w:sz w:val="18"/>
          <w:szCs w:val="18"/>
          <w:highlight w:val="yellow"/>
          <w:u w:val="single"/>
          <w:lang w:val="en-US"/>
        </w:rPr>
      </w:pPr>
      <w:r w:rsidRPr="00162AC2">
        <w:rPr>
          <w:rFonts w:ascii="Calibri" w:hAnsi="Calibri" w:cs="Calibri"/>
          <w:color w:val="A6A6A6" w:themeColor="background1" w:themeShade="A6"/>
          <w:sz w:val="18"/>
          <w:szCs w:val="18"/>
          <w:highlight w:val="yellow"/>
          <w:u w:val="single"/>
          <w:lang w:val="en-GB"/>
        </w:rPr>
        <w:t>It is not compulsory to circulate papers with original signatures for Annex I of this document: scanned copies of signatures and electronic signatures may be accepted</w:t>
      </w:r>
      <w:r w:rsidR="00F14F14">
        <w:rPr>
          <w:rFonts w:ascii="Calibri" w:hAnsi="Calibri" w:cs="Calibri"/>
          <w:color w:val="A6A6A6" w:themeColor="background1" w:themeShade="A6"/>
          <w:sz w:val="18"/>
          <w:szCs w:val="18"/>
          <w:highlight w:val="yellow"/>
          <w:u w:val="single"/>
          <w:lang w:val="en-GB"/>
        </w:rPr>
        <w:t xml:space="preserve"> </w:t>
      </w:r>
      <w:r w:rsidR="00F14F14" w:rsidRPr="00F14F14">
        <w:rPr>
          <w:rFonts w:ascii="Calibri" w:hAnsi="Calibri" w:cs="Calibri"/>
          <w:color w:val="A6A6A6" w:themeColor="background1" w:themeShade="A6"/>
          <w:sz w:val="18"/>
          <w:szCs w:val="18"/>
          <w:highlight w:val="yellow"/>
          <w:u w:val="single"/>
          <w:lang w:val="en-GB"/>
        </w:rPr>
        <w:t>(including via the Erasmus Without Paper Network)</w:t>
      </w:r>
      <w:r w:rsidRPr="00162AC2">
        <w:rPr>
          <w:rFonts w:ascii="Calibri" w:hAnsi="Calibri" w:cs="Calibri"/>
          <w:color w:val="A6A6A6" w:themeColor="background1" w:themeShade="A6"/>
          <w:sz w:val="18"/>
          <w:szCs w:val="18"/>
          <w:highlight w:val="yellow"/>
          <w:u w:val="single"/>
          <w:lang w:val="en-GB"/>
        </w:rPr>
        <w:t>, depending on the national legislation or institutional regulations.</w:t>
      </w:r>
    </w:p>
    <w:p w14:paraId="06456F91" w14:textId="226593E1" w:rsidR="00D33954" w:rsidRPr="00A53CFF" w:rsidRDefault="00D33954" w:rsidP="00C85ABA">
      <w:pPr>
        <w:jc w:val="both"/>
        <w:rPr>
          <w:rFonts w:ascii="Calibri" w:hAnsi="Calibri" w:cs="Calibri"/>
          <w:color w:val="002060"/>
          <w:sz w:val="18"/>
          <w:szCs w:val="18"/>
          <w:u w:val="single"/>
        </w:rPr>
      </w:pPr>
      <w:r w:rsidRPr="00162AC2">
        <w:rPr>
          <w:rFonts w:ascii="Calibri" w:hAnsi="Calibri" w:cs="Calibri"/>
          <w:color w:val="002060"/>
          <w:sz w:val="18"/>
          <w:szCs w:val="18"/>
          <w:highlight w:val="yellow"/>
          <w:u w:val="single"/>
        </w:rPr>
        <w:t>L’annexe I ne devra pas obligatoirement comporter les signatures originales, les signatures scannées et électroniques étant acceptées</w:t>
      </w:r>
      <w:r w:rsidR="00A56638">
        <w:rPr>
          <w:rFonts w:ascii="Calibri" w:hAnsi="Calibri" w:cs="Calibri"/>
          <w:color w:val="002060"/>
          <w:sz w:val="18"/>
          <w:szCs w:val="18"/>
          <w:highlight w:val="yellow"/>
          <w:u w:val="single"/>
        </w:rPr>
        <w:t xml:space="preserve"> (y compris via le réseau Erasmus Without Paper)</w:t>
      </w:r>
      <w:r w:rsidRPr="00162AC2">
        <w:rPr>
          <w:rFonts w:ascii="Calibri" w:hAnsi="Calibri" w:cs="Calibri"/>
          <w:color w:val="002060"/>
          <w:sz w:val="18"/>
          <w:szCs w:val="18"/>
          <w:highlight w:val="yellow"/>
          <w:u w:val="single"/>
        </w:rPr>
        <w:t>, selon la législation nationale en vigueur.</w:t>
      </w:r>
    </w:p>
    <w:p w14:paraId="724D55D3" w14:textId="77777777" w:rsidR="00D33954" w:rsidRPr="00A53CFF" w:rsidRDefault="00D33954" w:rsidP="00C85ABA">
      <w:pPr>
        <w:rPr>
          <w:rFonts w:ascii="Calibri" w:hAnsi="Calibri" w:cs="Calibri"/>
          <w:b/>
          <w:color w:val="002060"/>
        </w:rPr>
      </w:pPr>
      <w:r w:rsidRPr="00A53CFF">
        <w:rPr>
          <w:rFonts w:ascii="Calibri" w:hAnsi="Calibri" w:cs="Calibri"/>
          <w:b/>
          <w:color w:val="002060"/>
        </w:rPr>
        <w:br w:type="page"/>
      </w:r>
    </w:p>
    <w:p w14:paraId="1B49D94A" w14:textId="61F6D5DC" w:rsidR="00D33954" w:rsidRPr="00A53CFF" w:rsidRDefault="00C85ABA" w:rsidP="00D33954">
      <w:pPr>
        <w:jc w:val="center"/>
        <w:rPr>
          <w:rFonts w:ascii="Calibri" w:hAnsi="Calibri" w:cs="Calibri"/>
          <w:b/>
          <w:sz w:val="26"/>
          <w:szCs w:val="26"/>
        </w:rPr>
      </w:pPr>
      <w:r w:rsidRPr="00451E23">
        <w:rPr>
          <w:rFonts w:ascii="Calibri" w:hAnsi="Calibri" w:cs="Calibri"/>
          <w:b/>
          <w:color w:val="A6A6A6" w:themeColor="background1" w:themeShade="A6"/>
          <w:sz w:val="26"/>
          <w:szCs w:val="26"/>
        </w:rPr>
        <w:lastRenderedPageBreak/>
        <w:t>SPECIAL CONDITIONS</w:t>
      </w:r>
      <w:r w:rsidR="00D33954" w:rsidRPr="00451E23">
        <w:rPr>
          <w:rFonts w:ascii="Calibri" w:hAnsi="Calibri" w:cs="Calibri"/>
          <w:b/>
          <w:color w:val="A6A6A6" w:themeColor="background1" w:themeShade="A6"/>
          <w:sz w:val="26"/>
          <w:szCs w:val="26"/>
        </w:rPr>
        <w:t xml:space="preserve"> /</w:t>
      </w:r>
      <w:r w:rsidR="00D33954" w:rsidRPr="00A53CFF">
        <w:rPr>
          <w:rFonts w:ascii="Calibri" w:hAnsi="Calibri" w:cs="Calibri"/>
          <w:b/>
          <w:sz w:val="26"/>
          <w:szCs w:val="26"/>
        </w:rPr>
        <w:t xml:space="preserve"> </w:t>
      </w:r>
      <w:r w:rsidR="00D33954" w:rsidRPr="00A53CFF">
        <w:rPr>
          <w:rFonts w:ascii="Calibri" w:hAnsi="Calibri" w:cs="Calibri"/>
          <w:b/>
          <w:color w:val="002060"/>
          <w:sz w:val="26"/>
          <w:szCs w:val="26"/>
        </w:rPr>
        <w:t>CONDITIONS PARTICULIERES</w:t>
      </w:r>
    </w:p>
    <w:p w14:paraId="551090E7" w14:textId="77777777" w:rsidR="00D33954" w:rsidRPr="00A53CFF" w:rsidRDefault="00D33954" w:rsidP="00C85ABA">
      <w:pPr>
        <w:jc w:val="center"/>
        <w:rPr>
          <w:rFonts w:ascii="Calibri" w:hAnsi="Calibri" w:cs="Calibri"/>
          <w:b/>
          <w:color w:val="002060"/>
          <w:u w:val="single"/>
        </w:rPr>
      </w:pPr>
    </w:p>
    <w:p w14:paraId="18BD385F" w14:textId="40B06CEC"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1 – </w:t>
      </w:r>
      <w:r w:rsidRPr="00451E23">
        <w:rPr>
          <w:rFonts w:ascii="Calibri" w:hAnsi="Calibri" w:cs="Calibri"/>
          <w:b/>
          <w:color w:val="A6A6A6" w:themeColor="background1" w:themeShade="A6"/>
        </w:rPr>
        <w:t>SUBJECT MATTER OF THE AGREEMENT</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OBJET DU CONTRAT</w:t>
      </w:r>
    </w:p>
    <w:p w14:paraId="3BF1D47A" w14:textId="11C02912"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US"/>
        </w:rPr>
        <w:t xml:space="preserve">The </w:t>
      </w:r>
      <w:r w:rsidR="001F053D">
        <w:rPr>
          <w:rFonts w:ascii="Calibri" w:hAnsi="Calibri" w:cs="Calibri"/>
          <w:color w:val="A6A6A6" w:themeColor="background1" w:themeShade="A6"/>
          <w:sz w:val="18"/>
          <w:szCs w:val="18"/>
          <w:lang w:val="en-US"/>
        </w:rPr>
        <w:t>organisation</w:t>
      </w:r>
      <w:r w:rsidRPr="00451E23">
        <w:rPr>
          <w:rFonts w:ascii="Calibri" w:hAnsi="Calibri" w:cs="Calibri"/>
          <w:color w:val="A6A6A6" w:themeColor="background1" w:themeShade="A6"/>
          <w:sz w:val="18"/>
          <w:szCs w:val="18"/>
          <w:lang w:val="en-US"/>
        </w:rPr>
        <w:t xml:space="preserve"> shall provide support to the participant for undertaking a mobility activity for </w:t>
      </w:r>
      <w:r w:rsidR="00BA1F8A" w:rsidRPr="00F55723">
        <w:rPr>
          <w:rFonts w:ascii="Calibri" w:hAnsi="Calibri" w:cs="Calibri"/>
          <w:color w:val="A6A6A6" w:themeColor="background1" w:themeShade="A6"/>
          <w:sz w:val="18"/>
          <w:szCs w:val="18"/>
          <w:lang w:val="en-US"/>
        </w:rPr>
        <w:t>studies</w:t>
      </w:r>
      <w:r w:rsidRPr="00451E23">
        <w:rPr>
          <w:rFonts w:ascii="Calibri" w:hAnsi="Calibri" w:cs="Calibri"/>
          <w:color w:val="A6A6A6" w:themeColor="background1" w:themeShade="A6"/>
          <w:sz w:val="18"/>
          <w:szCs w:val="18"/>
          <w:lang w:val="en-US"/>
        </w:rPr>
        <w:t xml:space="preserve"> under the Erasmus+ Programme.</w:t>
      </w:r>
    </w:p>
    <w:p w14:paraId="6A900336" w14:textId="044CAF91"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 xml:space="preserve">L’établissement s’engage à apporter son aide au participant engagé dans une activité de mobilité </w:t>
      </w:r>
      <w:r w:rsidR="00BA1F8A">
        <w:rPr>
          <w:rFonts w:ascii="Calibri" w:hAnsi="Calibri" w:cs="Calibri"/>
          <w:color w:val="002060"/>
          <w:sz w:val="18"/>
          <w:szCs w:val="18"/>
        </w:rPr>
        <w:t>d’études</w:t>
      </w:r>
      <w:r w:rsidRPr="00A53CFF">
        <w:rPr>
          <w:rFonts w:ascii="Calibri" w:hAnsi="Calibri" w:cs="Calibri"/>
          <w:color w:val="002060"/>
          <w:sz w:val="18"/>
          <w:szCs w:val="18"/>
        </w:rPr>
        <w:t xml:space="preserve"> du programme Erasmus+.</w:t>
      </w:r>
    </w:p>
    <w:p w14:paraId="4ABD402A" w14:textId="77777777" w:rsidR="00D33954" w:rsidRPr="00A53CFF" w:rsidRDefault="00D33954" w:rsidP="00C85ABA">
      <w:pPr>
        <w:ind w:left="709" w:hanging="709"/>
        <w:jc w:val="both"/>
        <w:rPr>
          <w:rFonts w:ascii="Calibri" w:hAnsi="Calibri" w:cs="Calibri"/>
          <w:color w:val="002060"/>
          <w:sz w:val="18"/>
          <w:szCs w:val="18"/>
        </w:rPr>
      </w:pPr>
    </w:p>
    <w:p w14:paraId="5E7784A5" w14:textId="0AA01BD4" w:rsidR="00C85ABA" w:rsidRPr="00451E23" w:rsidRDefault="00C85ABA" w:rsidP="00C85ABA">
      <w:pPr>
        <w:numPr>
          <w:ilvl w:val="1"/>
          <w:numId w:val="2"/>
        </w:numPr>
        <w:ind w:left="709" w:hanging="709"/>
        <w:jc w:val="both"/>
        <w:rPr>
          <w:rFonts w:ascii="Calibri" w:hAnsi="Calibri" w:cs="Calibri"/>
          <w:sz w:val="18"/>
          <w:szCs w:val="18"/>
          <w:lang w:val="en-US"/>
        </w:rPr>
      </w:pPr>
      <w:r w:rsidRPr="00451E23">
        <w:rPr>
          <w:rFonts w:ascii="Calibri" w:hAnsi="Calibri" w:cs="Calibri"/>
          <w:color w:val="A6A6A6" w:themeColor="background1" w:themeShade="A6"/>
          <w:sz w:val="18"/>
          <w:szCs w:val="18"/>
          <w:lang w:val="en-GB"/>
        </w:rPr>
        <w:t xml:space="preserve">The participant accepts the support specified in article 3 and undertakes to carry out the mobility activity for </w:t>
      </w:r>
      <w:r w:rsidR="00005E2D" w:rsidRPr="00F55723">
        <w:rPr>
          <w:rFonts w:ascii="Calibri" w:hAnsi="Calibri" w:cs="Calibri"/>
          <w:color w:val="A6A6A6" w:themeColor="background1" w:themeShade="A6"/>
          <w:sz w:val="18"/>
          <w:szCs w:val="18"/>
          <w:lang w:val="en-GB"/>
        </w:rPr>
        <w:t>studies</w:t>
      </w:r>
      <w:r w:rsidRPr="00451E23">
        <w:rPr>
          <w:rFonts w:ascii="Calibri" w:hAnsi="Calibri" w:cs="Calibri"/>
          <w:color w:val="A6A6A6" w:themeColor="background1" w:themeShade="A6"/>
          <w:sz w:val="18"/>
          <w:szCs w:val="18"/>
          <w:lang w:val="en-GB"/>
        </w:rPr>
        <w:t xml:space="preserve"> as described in Annex I.</w:t>
      </w:r>
    </w:p>
    <w:p w14:paraId="2712775E" w14:textId="3418494B" w:rsidR="00D33954" w:rsidRPr="00A53CFF" w:rsidRDefault="00D33954" w:rsidP="00C85ABA">
      <w:pPr>
        <w:ind w:left="709"/>
        <w:jc w:val="both"/>
        <w:rPr>
          <w:rFonts w:ascii="Calibri" w:hAnsi="Calibri" w:cs="Calibri"/>
          <w:color w:val="002060"/>
          <w:sz w:val="18"/>
          <w:szCs w:val="18"/>
        </w:rPr>
      </w:pPr>
      <w:r w:rsidRPr="00A53CFF">
        <w:rPr>
          <w:rFonts w:ascii="Calibri" w:hAnsi="Calibri" w:cs="Calibri"/>
          <w:color w:val="002060"/>
          <w:sz w:val="18"/>
          <w:szCs w:val="18"/>
        </w:rPr>
        <w:t>Le participant accepte l’aide financière indiquée à l’article 3 et s’engage à réaliser le programme de mobilité d</w:t>
      </w:r>
      <w:r w:rsidR="00005E2D">
        <w:rPr>
          <w:rFonts w:ascii="Calibri" w:hAnsi="Calibri" w:cs="Calibri"/>
          <w:color w:val="002060"/>
          <w:sz w:val="18"/>
          <w:szCs w:val="18"/>
        </w:rPr>
        <w:t>’études</w:t>
      </w:r>
      <w:r w:rsidRPr="00A53CFF">
        <w:rPr>
          <w:rFonts w:ascii="Calibri" w:hAnsi="Calibri" w:cs="Calibri"/>
          <w:i/>
          <w:color w:val="002060"/>
          <w:sz w:val="18"/>
          <w:szCs w:val="18"/>
        </w:rPr>
        <w:t>,</w:t>
      </w:r>
      <w:r w:rsidRPr="00A53CFF">
        <w:rPr>
          <w:rFonts w:ascii="Calibri" w:hAnsi="Calibri" w:cs="Calibri"/>
          <w:color w:val="002060"/>
          <w:sz w:val="18"/>
          <w:szCs w:val="18"/>
        </w:rPr>
        <w:t xml:space="preserve"> tel que défini dans l’annexe I.</w:t>
      </w:r>
    </w:p>
    <w:p w14:paraId="07DC2B1C" w14:textId="77777777" w:rsidR="00D33954" w:rsidRPr="00A53CFF" w:rsidRDefault="00D33954" w:rsidP="00C85ABA">
      <w:pPr>
        <w:ind w:left="709" w:hanging="709"/>
        <w:jc w:val="both"/>
        <w:rPr>
          <w:rFonts w:ascii="Calibri" w:hAnsi="Calibri" w:cs="Calibri"/>
          <w:color w:val="002060"/>
          <w:sz w:val="18"/>
          <w:szCs w:val="18"/>
        </w:rPr>
      </w:pPr>
    </w:p>
    <w:p w14:paraId="2AF682D8" w14:textId="6BBC779C" w:rsidR="00C85ABA" w:rsidRPr="00A53CFF" w:rsidRDefault="00C85ABA" w:rsidP="00C85ABA">
      <w:pPr>
        <w:ind w:left="709" w:hanging="709"/>
        <w:jc w:val="both"/>
        <w:rPr>
          <w:rFonts w:ascii="Calibri" w:hAnsi="Calibri" w:cs="Calibri"/>
          <w:lang w:val="en-GB"/>
        </w:rPr>
      </w:pPr>
      <w:r w:rsidRPr="00A53CFF">
        <w:rPr>
          <w:rFonts w:ascii="Calibri" w:hAnsi="Calibri" w:cs="Calibri"/>
          <w:sz w:val="18"/>
          <w:szCs w:val="18"/>
          <w:lang w:val="en-US"/>
        </w:rPr>
        <w:t>1.3</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the agreement</w:t>
      </w:r>
      <w:r w:rsidR="00426E85">
        <w:rPr>
          <w:rFonts w:ascii="Calibri" w:hAnsi="Calibri" w:cs="Calibri"/>
          <w:color w:val="A6A6A6" w:themeColor="background1" w:themeShade="A6"/>
          <w:sz w:val="18"/>
          <w:szCs w:val="18"/>
          <w:lang w:val="en-GB"/>
        </w:rPr>
        <w:t xml:space="preserve"> </w:t>
      </w:r>
      <w:r w:rsidRPr="00451E23">
        <w:rPr>
          <w:rFonts w:ascii="Calibri" w:hAnsi="Calibri" w:cs="Calibri"/>
          <w:color w:val="A6A6A6" w:themeColor="background1" w:themeShade="A6"/>
          <w:sz w:val="18"/>
          <w:szCs w:val="18"/>
          <w:lang w:val="en-GB"/>
        </w:rPr>
        <w:t>shall be requested and agreed by both parties through a formal notification by letter or by electronic message.</w:t>
      </w:r>
    </w:p>
    <w:p w14:paraId="5AC55213" w14:textId="79D24B04"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Tout avenant au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381E617D" w14:textId="0E4732EE" w:rsidR="00D33954" w:rsidRPr="00A53CFF" w:rsidRDefault="00C85ABA" w:rsidP="00D33954">
      <w:pPr>
        <w:pBdr>
          <w:bottom w:val="single" w:sz="4" w:space="1" w:color="auto"/>
        </w:pBdr>
        <w:rPr>
          <w:rFonts w:ascii="Calibri" w:hAnsi="Calibri" w:cs="Calibri"/>
          <w:b/>
          <w:color w:val="002060"/>
        </w:rPr>
      </w:pPr>
      <w:r w:rsidRPr="00A53CFF">
        <w:rPr>
          <w:rFonts w:ascii="Calibri" w:hAnsi="Calibri" w:cs="Calibri"/>
          <w:b/>
        </w:rPr>
        <w:t xml:space="preserve">ARTICLE 2 – </w:t>
      </w:r>
      <w:r w:rsidRPr="00451E23">
        <w:rPr>
          <w:rFonts w:ascii="Calibri" w:hAnsi="Calibri" w:cs="Calibri"/>
          <w:b/>
          <w:color w:val="A6A6A6" w:themeColor="background1" w:themeShade="A6"/>
        </w:rPr>
        <w:t>ENTRY INTO FORCE AND DURATION OF MOBILITY</w:t>
      </w:r>
      <w:r w:rsidR="00D33954" w:rsidRPr="00451E23">
        <w:rPr>
          <w:rFonts w:ascii="Calibri" w:hAnsi="Calibri" w:cs="Calibri"/>
          <w:b/>
          <w:color w:val="A6A6A6" w:themeColor="background1" w:themeShade="A6"/>
        </w:rPr>
        <w:t xml:space="preserve"> / </w:t>
      </w:r>
      <w:r w:rsidR="00D33954" w:rsidRPr="00A53CFF">
        <w:rPr>
          <w:rFonts w:ascii="Calibri" w:hAnsi="Calibri" w:cs="Calibri"/>
          <w:b/>
          <w:color w:val="002060"/>
        </w:rPr>
        <w:t>PRISE D’EFFET DU CONTRAT ET DUREE DE LA MOBILITE</w:t>
      </w:r>
    </w:p>
    <w:p w14:paraId="36E7416E" w14:textId="77777777"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The agreement shall enter into force on the date when the last of the two parties signs.</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726CD053"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6107EA">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mobility period shall start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 xml:space="preserve">] </w:t>
      </w:r>
      <w:r w:rsidR="006645E7" w:rsidRPr="006645E7">
        <w:rPr>
          <w:rFonts w:ascii="Calibri" w:hAnsi="Calibri" w:cs="Calibri"/>
          <w:color w:val="A6A6A6" w:themeColor="background1" w:themeShade="A6"/>
          <w:sz w:val="18"/>
          <w:szCs w:val="18"/>
          <w:lang w:val="en-GB"/>
        </w:rPr>
        <w:t xml:space="preserve">at the earliest </w:t>
      </w:r>
      <w:r w:rsidRPr="00451E23">
        <w:rPr>
          <w:rFonts w:ascii="Calibri" w:hAnsi="Calibri" w:cs="Calibri"/>
          <w:color w:val="A6A6A6" w:themeColor="background1" w:themeShade="A6"/>
          <w:sz w:val="18"/>
          <w:szCs w:val="18"/>
          <w:lang w:val="en-GB"/>
        </w:rPr>
        <w:t>and end on [</w:t>
      </w:r>
      <w:r w:rsidRPr="006645E7">
        <w:rPr>
          <w:rFonts w:ascii="Calibri" w:hAnsi="Calibri" w:cs="Calibri"/>
          <w:color w:val="A6A6A6" w:themeColor="background1" w:themeShade="A6"/>
          <w:sz w:val="18"/>
          <w:szCs w:val="18"/>
          <w:lang w:val="en-GB"/>
        </w:rPr>
        <w:t>date</w:t>
      </w:r>
      <w:r w:rsidRPr="00451E23">
        <w:rPr>
          <w:rFonts w:ascii="Calibri" w:hAnsi="Calibri" w:cs="Calibri"/>
          <w:color w:val="A6A6A6" w:themeColor="background1" w:themeShade="A6"/>
          <w:sz w:val="18"/>
          <w:szCs w:val="18"/>
          <w:lang w:val="en-GB"/>
        </w:rPr>
        <w:t>]</w:t>
      </w:r>
      <w:r w:rsidR="006645E7" w:rsidRPr="006645E7">
        <w:rPr>
          <w:rFonts w:ascii="Calibri" w:hAnsi="Calibri" w:cs="Calibri"/>
          <w:color w:val="A6A6A6" w:themeColor="background1" w:themeShade="A6"/>
          <w:sz w:val="18"/>
          <w:szCs w:val="18"/>
          <w:lang w:val="en-GB"/>
        </w:rPr>
        <w:t xml:space="preserve"> at the latest</w:t>
      </w:r>
      <w:r w:rsidRPr="00451E23">
        <w:rPr>
          <w:rFonts w:ascii="Calibri" w:hAnsi="Calibri" w:cs="Calibri"/>
          <w:color w:val="A6A6A6" w:themeColor="background1" w:themeShade="A6"/>
          <w:sz w:val="18"/>
          <w:szCs w:val="18"/>
          <w:lang w:val="en-GB"/>
        </w:rPr>
        <w:t xml:space="preserve">. The start date of the </w:t>
      </w:r>
      <w:r w:rsidR="003E4C42">
        <w:rPr>
          <w:rFonts w:ascii="Calibri" w:hAnsi="Calibri" w:cs="Calibri"/>
          <w:color w:val="A6A6A6" w:themeColor="background1" w:themeShade="A6"/>
          <w:sz w:val="18"/>
          <w:szCs w:val="18"/>
          <w:lang w:val="en-GB"/>
        </w:rPr>
        <w:t xml:space="preserve">physical </w:t>
      </w:r>
      <w:r w:rsidRPr="00451E23">
        <w:rPr>
          <w:rFonts w:ascii="Calibri" w:hAnsi="Calibri" w:cs="Calibri"/>
          <w:color w:val="A6A6A6" w:themeColor="background1" w:themeShade="A6"/>
          <w:sz w:val="18"/>
          <w:szCs w:val="18"/>
          <w:lang w:val="en-GB"/>
        </w:rPr>
        <w:t xml:space="preserve">mobility period shall be the first day that the participant needs to be </w:t>
      </w:r>
      <w:r w:rsidR="006107EA">
        <w:rPr>
          <w:rFonts w:ascii="Calibri" w:hAnsi="Calibri" w:cs="Calibri"/>
          <w:color w:val="A6A6A6" w:themeColor="background1" w:themeShade="A6"/>
          <w:sz w:val="18"/>
          <w:szCs w:val="18"/>
          <w:lang w:val="en-GB"/>
        </w:rPr>
        <w:t xml:space="preserve">physically </w:t>
      </w:r>
      <w:r w:rsidRPr="00451E23">
        <w:rPr>
          <w:rFonts w:ascii="Calibri" w:hAnsi="Calibri" w:cs="Calibri"/>
          <w:color w:val="A6A6A6" w:themeColor="background1" w:themeShade="A6"/>
          <w:sz w:val="18"/>
          <w:szCs w:val="18"/>
          <w:lang w:val="en-GB"/>
        </w:rPr>
        <w:t>present at the receiving organisation</w:t>
      </w:r>
      <w:r w:rsidR="006107EA">
        <w:rPr>
          <w:rFonts w:ascii="Calibri" w:hAnsi="Calibri" w:cs="Calibri"/>
          <w:color w:val="A6A6A6" w:themeColor="background1" w:themeShade="A6"/>
          <w:sz w:val="18"/>
          <w:szCs w:val="18"/>
          <w:lang w:val="en-GB"/>
        </w:rPr>
        <w:t xml:space="preserve"> </w:t>
      </w:r>
      <w:r w:rsidR="006107EA" w:rsidRPr="006107EA">
        <w:rPr>
          <w:rFonts w:ascii="Calibri" w:hAnsi="Calibri" w:cs="Calibri"/>
          <w:color w:val="A6A6A6" w:themeColor="background1" w:themeShade="A6"/>
          <w:sz w:val="18"/>
          <w:szCs w:val="18"/>
          <w:lang w:val="en-GB"/>
        </w:rPr>
        <w:t>and the end date shall be the last day the participant needs to be physically present at the receiving organisation.</w:t>
      </w:r>
    </w:p>
    <w:p w14:paraId="1922E92B" w14:textId="664CE5F9"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 xml:space="preserve">La période de mobilité </w:t>
      </w:r>
      <w:r w:rsidR="006107EA">
        <w:rPr>
          <w:rFonts w:ascii="Calibri" w:hAnsi="Calibri" w:cs="Calibri"/>
          <w:color w:val="002060"/>
          <w:sz w:val="18"/>
          <w:szCs w:val="18"/>
        </w:rPr>
        <w:t xml:space="preserve">physique </w:t>
      </w:r>
      <w:r w:rsidRPr="00A53CFF">
        <w:rPr>
          <w:rFonts w:ascii="Calibri" w:hAnsi="Calibri" w:cs="Calibri"/>
          <w:color w:val="002060"/>
          <w:sz w:val="18"/>
          <w:szCs w:val="18"/>
        </w:rPr>
        <w:t>commencera le [</w:t>
      </w:r>
      <w:r w:rsidRPr="00A53CFF">
        <w:rPr>
          <w:rFonts w:ascii="Calibri" w:hAnsi="Calibri" w:cs="Calibri"/>
          <w:i/>
          <w:color w:val="002060"/>
          <w:sz w:val="18"/>
          <w:szCs w:val="18"/>
        </w:rPr>
        <w:t>jj/mm/aaaa</w:t>
      </w:r>
      <w:r w:rsidRPr="00A53CFF">
        <w:rPr>
          <w:rFonts w:ascii="Calibri" w:hAnsi="Calibri" w:cs="Calibri"/>
          <w:color w:val="002060"/>
          <w:sz w:val="18"/>
          <w:szCs w:val="18"/>
        </w:rPr>
        <w:t xml:space="preserve">] </w:t>
      </w:r>
      <w:r w:rsidR="006645E7">
        <w:rPr>
          <w:rFonts w:ascii="Calibri" w:hAnsi="Calibri" w:cs="Calibri"/>
          <w:color w:val="002060"/>
          <w:sz w:val="18"/>
          <w:szCs w:val="18"/>
        </w:rPr>
        <w:t xml:space="preserve">au plus tôt </w:t>
      </w:r>
      <w:r w:rsidRPr="00A53CFF">
        <w:rPr>
          <w:rFonts w:ascii="Calibri" w:hAnsi="Calibri" w:cs="Calibri"/>
          <w:color w:val="002060"/>
          <w:sz w:val="18"/>
          <w:szCs w:val="18"/>
        </w:rPr>
        <w:t>et se terminera le [</w:t>
      </w:r>
      <w:r w:rsidRPr="00A53CFF">
        <w:rPr>
          <w:rFonts w:ascii="Calibri" w:hAnsi="Calibri" w:cs="Calibri"/>
          <w:i/>
          <w:color w:val="002060"/>
          <w:sz w:val="18"/>
          <w:szCs w:val="18"/>
        </w:rPr>
        <w:t>jj/mm/aaaa</w:t>
      </w:r>
      <w:r w:rsidRPr="00A53CFF">
        <w:rPr>
          <w:rFonts w:ascii="Calibri" w:hAnsi="Calibri" w:cs="Calibri"/>
          <w:color w:val="002060"/>
          <w:sz w:val="18"/>
          <w:szCs w:val="18"/>
        </w:rPr>
        <w:t>]</w:t>
      </w:r>
      <w:r w:rsidR="006645E7">
        <w:rPr>
          <w:rFonts w:ascii="Calibri" w:hAnsi="Calibri" w:cs="Calibri"/>
          <w:color w:val="002060"/>
          <w:sz w:val="18"/>
          <w:szCs w:val="18"/>
        </w:rPr>
        <w:t xml:space="preserve"> au plus tard</w:t>
      </w:r>
      <w:r w:rsidRPr="00A53CFF">
        <w:rPr>
          <w:rFonts w:ascii="Calibri" w:hAnsi="Calibri" w:cs="Calibri"/>
          <w:color w:val="002060"/>
          <w:sz w:val="18"/>
          <w:szCs w:val="18"/>
        </w:rPr>
        <w:t>.</w:t>
      </w:r>
      <w:r w:rsidR="00E44AFD">
        <w:rPr>
          <w:rFonts w:ascii="Calibri" w:hAnsi="Calibri" w:cs="Calibri"/>
          <w:color w:val="002060"/>
          <w:sz w:val="18"/>
          <w:szCs w:val="18"/>
        </w:rPr>
        <w:t xml:space="preserve"> </w:t>
      </w:r>
      <w:r w:rsidRPr="00A53CFF">
        <w:rPr>
          <w:rFonts w:ascii="Calibri" w:hAnsi="Calibri" w:cs="Calibri"/>
          <w:color w:val="002060"/>
          <w:sz w:val="18"/>
          <w:szCs w:val="18"/>
        </w:rPr>
        <w:t xml:space="preserve">La date de début de mobilité </w:t>
      </w:r>
      <w:r w:rsidR="006E3F54">
        <w:rPr>
          <w:rFonts w:ascii="Calibri" w:hAnsi="Calibri" w:cs="Calibri"/>
          <w:color w:val="002060"/>
          <w:sz w:val="18"/>
          <w:szCs w:val="18"/>
        </w:rPr>
        <w:t xml:space="preserve">physique </w:t>
      </w:r>
      <w:r w:rsidRPr="00A53CFF">
        <w:rPr>
          <w:rFonts w:ascii="Calibri" w:hAnsi="Calibri" w:cs="Calibri"/>
          <w:color w:val="002060"/>
          <w:sz w:val="18"/>
          <w:szCs w:val="18"/>
        </w:rPr>
        <w:t xml:space="preserve">sera le premier jour de présence </w:t>
      </w:r>
      <w:r w:rsidR="006107EA">
        <w:rPr>
          <w:rFonts w:ascii="Calibri" w:hAnsi="Calibri" w:cs="Calibri"/>
          <w:color w:val="002060"/>
          <w:sz w:val="18"/>
          <w:szCs w:val="18"/>
        </w:rPr>
        <w:t xml:space="preserve">physique </w:t>
      </w:r>
      <w:r w:rsidRPr="00A53CFF">
        <w:rPr>
          <w:rFonts w:ascii="Calibri" w:hAnsi="Calibri" w:cs="Calibri"/>
          <w:color w:val="002060"/>
          <w:sz w:val="18"/>
          <w:szCs w:val="18"/>
        </w:rPr>
        <w:t>obligatoire du participant dans l’organisme d’accueil</w:t>
      </w:r>
      <w:r w:rsidR="006107EA">
        <w:rPr>
          <w:rFonts w:ascii="Calibri" w:hAnsi="Calibri" w:cs="Calibri"/>
          <w:color w:val="002060"/>
          <w:sz w:val="18"/>
          <w:szCs w:val="18"/>
        </w:rPr>
        <w:t xml:space="preserve"> et la date de fin sera le dernier jour de présence physique obligatoire.</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7CB3579" w14:textId="77777777" w:rsidR="006E3F54" w:rsidRDefault="00C85ABA" w:rsidP="00451E23">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participant shall receive a financial support from Erasmus+ EU funds </w:t>
      </w:r>
      <w:r w:rsidRPr="00451E23">
        <w:rPr>
          <w:rFonts w:ascii="Calibri" w:hAnsi="Calibri" w:cs="Calibri"/>
          <w:b/>
          <w:color w:val="A6A6A6" w:themeColor="background1" w:themeShade="A6"/>
          <w:sz w:val="18"/>
          <w:szCs w:val="18"/>
          <w:lang w:val="en-GB"/>
        </w:rPr>
        <w:t>for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months and […</w:t>
      </w:r>
      <w:r w:rsidR="0044116F">
        <w:rPr>
          <w:rFonts w:ascii="Calibri" w:hAnsi="Calibri" w:cs="Calibri"/>
          <w:b/>
          <w:color w:val="A6A6A6" w:themeColor="background1" w:themeShade="A6"/>
          <w:sz w:val="18"/>
          <w:szCs w:val="18"/>
          <w:lang w:val="en-GB"/>
        </w:rPr>
        <w:t>………</w:t>
      </w:r>
      <w:r w:rsidRPr="00451E23">
        <w:rPr>
          <w:rFonts w:ascii="Calibri" w:hAnsi="Calibri" w:cs="Calibri"/>
          <w:b/>
          <w:color w:val="A6A6A6" w:themeColor="background1" w:themeShade="A6"/>
          <w:sz w:val="18"/>
          <w:szCs w:val="18"/>
          <w:lang w:val="en-GB"/>
        </w:rPr>
        <w:t>] days</w:t>
      </w:r>
    </w:p>
    <w:p w14:paraId="39A6F487" w14:textId="59CF3EF8" w:rsidR="000A2AA0" w:rsidRDefault="006E3F54" w:rsidP="00451E23">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ab/>
      </w:r>
      <w:r w:rsidR="000A2AA0">
        <w:rPr>
          <w:rFonts w:ascii="Calibri" w:hAnsi="Calibri" w:cs="Calibri"/>
          <w:color w:val="A6A6A6" w:themeColor="background1" w:themeShade="A6"/>
          <w:sz w:val="18"/>
          <w:szCs w:val="18"/>
          <w:lang w:val="en-GB"/>
        </w:rPr>
        <w:t xml:space="preserve"> </w:t>
      </w:r>
      <w:r w:rsidRPr="006E3F54">
        <w:rPr>
          <w:rFonts w:ascii="Calibri" w:hAnsi="Calibri" w:cs="Calibri"/>
          <w:color w:val="A6A6A6" w:themeColor="background1" w:themeShade="A6"/>
          <w:sz w:val="18"/>
          <w:szCs w:val="18"/>
          <w:lang w:val="en-GB"/>
        </w:rPr>
        <w:t>[…] travel days are added to the duration of the mobility period and included in the calculation of the individual support.</w:t>
      </w:r>
    </w:p>
    <w:p w14:paraId="0CC097D0" w14:textId="0A81E19E" w:rsidR="000A2AA0" w:rsidRDefault="000A2AA0" w:rsidP="00451E23">
      <w:pPr>
        <w:ind w:left="709" w:hanging="709"/>
        <w:jc w:val="both"/>
        <w:rPr>
          <w:rFonts w:ascii="Calibri" w:hAnsi="Calibri" w:cs="Calibri"/>
          <w:color w:val="002060"/>
          <w:sz w:val="18"/>
          <w:szCs w:val="18"/>
        </w:rPr>
      </w:pPr>
      <w:r>
        <w:rPr>
          <w:rFonts w:ascii="Calibri" w:hAnsi="Calibri" w:cs="Calibri"/>
          <w:sz w:val="18"/>
          <w:szCs w:val="18"/>
          <w:lang w:val="en-US"/>
        </w:rPr>
        <w:tab/>
      </w:r>
      <w:r w:rsidRPr="000A2AA0">
        <w:rPr>
          <w:rFonts w:ascii="Calibri" w:hAnsi="Calibri" w:cs="Calibri"/>
          <w:color w:val="002060"/>
          <w:sz w:val="18"/>
          <w:szCs w:val="18"/>
        </w:rPr>
        <w:t xml:space="preserve">Le participant recevra une aide financière de fonds européens Erasmus+ </w:t>
      </w:r>
      <w:r w:rsidRPr="00D157A4">
        <w:rPr>
          <w:rFonts w:ascii="Calibri" w:hAnsi="Calibri" w:cs="Calibri"/>
          <w:b/>
          <w:color w:val="002060"/>
          <w:sz w:val="18"/>
          <w:szCs w:val="18"/>
        </w:rPr>
        <w:t>pour [………….] mois et [………….] jours</w:t>
      </w:r>
    </w:p>
    <w:p w14:paraId="33B92AB0" w14:textId="6C99CD8A" w:rsidR="006E3F54" w:rsidRPr="000A2AA0" w:rsidRDefault="006E3F54" w:rsidP="00451E23">
      <w:pPr>
        <w:ind w:left="709" w:hanging="709"/>
        <w:jc w:val="both"/>
        <w:rPr>
          <w:rFonts w:ascii="Calibri" w:hAnsi="Calibri" w:cs="Calibri"/>
          <w:color w:val="002060"/>
          <w:sz w:val="18"/>
          <w:szCs w:val="18"/>
        </w:rPr>
      </w:pPr>
      <w:r>
        <w:rPr>
          <w:rFonts w:ascii="Calibri" w:hAnsi="Calibri" w:cs="Calibri"/>
          <w:color w:val="002060"/>
          <w:sz w:val="18"/>
          <w:szCs w:val="18"/>
        </w:rPr>
        <w:tab/>
        <w:t xml:space="preserve">[….] jours de voyage sont ajoutés dans la durée de la période de mobilité et inclus dans le calcul </w:t>
      </w:r>
      <w:r w:rsidR="008A4523">
        <w:rPr>
          <w:rFonts w:ascii="Calibri" w:hAnsi="Calibri" w:cs="Calibri"/>
          <w:color w:val="002060"/>
          <w:sz w:val="18"/>
          <w:szCs w:val="18"/>
        </w:rPr>
        <w:t>de la contribution aux frais de séjour</w:t>
      </w:r>
      <w:r>
        <w:rPr>
          <w:rFonts w:ascii="Calibri" w:hAnsi="Calibri" w:cs="Calibri"/>
          <w:color w:val="002060"/>
          <w:sz w:val="18"/>
          <w:szCs w:val="18"/>
        </w:rPr>
        <w:t>.</w:t>
      </w:r>
    </w:p>
    <w:p w14:paraId="401D82C4" w14:textId="4677AE48" w:rsidR="000A2AA0" w:rsidRPr="000A2AA0" w:rsidRDefault="000A2AA0" w:rsidP="000A2AA0">
      <w:pPr>
        <w:ind w:left="709" w:hanging="1"/>
        <w:jc w:val="both"/>
        <w:rPr>
          <w:rFonts w:ascii="Calibri" w:hAnsi="Calibri" w:cs="Calibri"/>
          <w:color w:val="002060"/>
          <w:sz w:val="18"/>
          <w:szCs w:val="18"/>
        </w:rPr>
      </w:pPr>
      <w:r w:rsidRPr="000A2AA0">
        <w:rPr>
          <w:rFonts w:ascii="Calibri" w:hAnsi="Calibri" w:cs="Calibri"/>
          <w:color w:val="002060"/>
          <w:sz w:val="18"/>
          <w:szCs w:val="18"/>
        </w:rPr>
        <w:tab/>
      </w:r>
    </w:p>
    <w:p w14:paraId="2F35BD2B" w14:textId="72D83A62" w:rsidR="00C85ABA" w:rsidRPr="00E17A14"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w:t>
      </w:r>
      <w:r w:rsidR="00227926">
        <w:rPr>
          <w:rFonts w:ascii="Calibri" w:hAnsi="Calibri" w:cs="Calibri"/>
          <w:sz w:val="18"/>
          <w:szCs w:val="18"/>
          <w:lang w:val="en-US"/>
        </w:rPr>
        <w:t>4</w:t>
      </w:r>
      <w:r w:rsidRPr="00A53CFF">
        <w:rPr>
          <w:rFonts w:ascii="Calibri" w:hAnsi="Calibri" w:cs="Calibri"/>
          <w:sz w:val="18"/>
          <w:szCs w:val="18"/>
          <w:lang w:val="en-US"/>
        </w:rPr>
        <w:t xml:space="preserve"> </w:t>
      </w:r>
      <w:r w:rsidRPr="00A53CFF">
        <w:rPr>
          <w:rFonts w:ascii="Calibri" w:hAnsi="Calibri" w:cs="Calibri"/>
          <w:sz w:val="18"/>
          <w:szCs w:val="18"/>
          <w:lang w:val="en-US"/>
        </w:rPr>
        <w:tab/>
      </w:r>
      <w:r w:rsidR="00E17A14" w:rsidRPr="00E17A14">
        <w:rPr>
          <w:rFonts w:ascii="Calibri" w:hAnsi="Calibri" w:cs="Calibri"/>
          <w:color w:val="A6A6A6" w:themeColor="background1" w:themeShade="A6"/>
          <w:sz w:val="18"/>
          <w:szCs w:val="18"/>
          <w:lang w:val="en-GB"/>
        </w:rPr>
        <w:t xml:space="preserve">The participant may submit a request concerning the extension of the mobility period within the limit set out in </w:t>
      </w:r>
      <w:r w:rsidR="00E65DD5">
        <w:rPr>
          <w:rFonts w:ascii="Calibri" w:hAnsi="Calibri" w:cs="Calibri"/>
          <w:color w:val="A6A6A6" w:themeColor="background1" w:themeShade="A6"/>
          <w:sz w:val="18"/>
          <w:szCs w:val="18"/>
          <w:lang w:val="en-GB"/>
        </w:rPr>
        <w:t>the Erasmus+ Programme guide</w:t>
      </w:r>
      <w:r w:rsidR="00E17A14" w:rsidRPr="00E17A14">
        <w:rPr>
          <w:rFonts w:ascii="Calibri" w:hAnsi="Calibri" w:cs="Calibri"/>
          <w:color w:val="A6A6A6" w:themeColor="background1" w:themeShade="A6"/>
          <w:sz w:val="18"/>
          <w:szCs w:val="18"/>
          <w:lang w:val="en-GB"/>
        </w:rPr>
        <w:t>. If the organisation agrees to extend the duration of the mobility period, the agreement shall be amended accordingly.</w:t>
      </w:r>
    </w:p>
    <w:p w14:paraId="740E37BB" w14:textId="37783E46" w:rsidR="00D33954" w:rsidRDefault="007B5A71" w:rsidP="00C85ABA">
      <w:pPr>
        <w:ind w:left="709" w:hanging="1"/>
        <w:jc w:val="both"/>
        <w:rPr>
          <w:rFonts w:ascii="Calibri" w:hAnsi="Calibri" w:cs="Calibri"/>
          <w:color w:val="002060"/>
          <w:sz w:val="18"/>
          <w:szCs w:val="18"/>
        </w:rPr>
      </w:pPr>
      <w:r>
        <w:rPr>
          <w:rFonts w:ascii="Calibri" w:hAnsi="Calibri" w:cs="Calibri"/>
          <w:color w:val="002060"/>
          <w:sz w:val="18"/>
          <w:szCs w:val="18"/>
        </w:rPr>
        <w:t xml:space="preserve">Le participant peut demander une extension de sa période de mobilité dans les limites fixées </w:t>
      </w:r>
      <w:r w:rsidR="00E65DD5">
        <w:rPr>
          <w:rFonts w:ascii="Calibri" w:hAnsi="Calibri" w:cs="Calibri"/>
          <w:color w:val="002060"/>
          <w:sz w:val="18"/>
          <w:szCs w:val="18"/>
        </w:rPr>
        <w:t>dans le guide du Programme Erasmus+</w:t>
      </w:r>
      <w:r>
        <w:rPr>
          <w:rFonts w:ascii="Calibri" w:hAnsi="Calibri" w:cs="Calibri"/>
          <w:color w:val="002060"/>
          <w:sz w:val="18"/>
          <w:szCs w:val="18"/>
        </w:rPr>
        <w:t>. Si l’établissement accepte la prolongation de la durée de mobilité, le contrat devra être modifié en conséquence.</w:t>
      </w:r>
    </w:p>
    <w:p w14:paraId="4C2311BF" w14:textId="786CA0E7" w:rsidR="002474A6" w:rsidRDefault="002474A6" w:rsidP="00C85ABA">
      <w:pPr>
        <w:ind w:left="709" w:hanging="1"/>
        <w:jc w:val="both"/>
        <w:rPr>
          <w:rFonts w:ascii="Calibri" w:hAnsi="Calibri" w:cs="Calibri"/>
          <w:color w:val="002060"/>
          <w:sz w:val="18"/>
          <w:szCs w:val="18"/>
        </w:rPr>
      </w:pPr>
    </w:p>
    <w:p w14:paraId="1FCE4963" w14:textId="5B1A9036" w:rsidR="002474A6" w:rsidRPr="00451E23" w:rsidRDefault="002474A6" w:rsidP="002474A6">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w:t>
      </w:r>
      <w:r w:rsidR="00227926">
        <w:rPr>
          <w:rFonts w:ascii="Calibri" w:hAnsi="Calibri" w:cs="Calibri"/>
          <w:sz w:val="18"/>
          <w:szCs w:val="18"/>
          <w:lang w:val="en-US"/>
        </w:rPr>
        <w:t>5</w:t>
      </w:r>
      <w:r w:rsidRPr="00A53CFF">
        <w:rPr>
          <w:rFonts w:ascii="Calibri" w:hAnsi="Calibri" w:cs="Calibri"/>
          <w:sz w:val="18"/>
          <w:szCs w:val="18"/>
          <w:lang w:val="en-US"/>
        </w:rPr>
        <w:tab/>
      </w:r>
      <w:r w:rsidRPr="00451E23">
        <w:rPr>
          <w:rFonts w:ascii="Calibri" w:hAnsi="Calibri" w:cs="Calibri"/>
          <w:color w:val="A6A6A6" w:themeColor="background1" w:themeShade="A6"/>
          <w:sz w:val="18"/>
          <w:szCs w:val="18"/>
          <w:lang w:val="en-US"/>
        </w:rPr>
        <w:t>The Transcript of Records (or statement attached to th</w:t>
      </w:r>
      <w:r w:rsidR="00A00127">
        <w:rPr>
          <w:rFonts w:ascii="Calibri" w:hAnsi="Calibri" w:cs="Calibri"/>
          <w:color w:val="A6A6A6" w:themeColor="background1" w:themeShade="A6"/>
          <w:sz w:val="18"/>
          <w:szCs w:val="18"/>
          <w:lang w:val="en-US"/>
        </w:rPr>
        <w:t>is</w:t>
      </w:r>
      <w:r w:rsidRPr="00451E23">
        <w:rPr>
          <w:rFonts w:ascii="Calibri" w:hAnsi="Calibri" w:cs="Calibri"/>
          <w:color w:val="A6A6A6" w:themeColor="background1" w:themeShade="A6"/>
          <w:sz w:val="18"/>
          <w:szCs w:val="18"/>
          <w:lang w:val="en-US"/>
        </w:rPr>
        <w:t xml:space="preserve"> document) shall provide the confirmed start and end dates of duration of the mobility period</w:t>
      </w:r>
      <w:r w:rsidR="008E7FE1">
        <w:rPr>
          <w:rFonts w:ascii="Calibri" w:hAnsi="Calibri" w:cs="Calibri"/>
          <w:color w:val="A6A6A6" w:themeColor="background1" w:themeShade="A6"/>
          <w:sz w:val="18"/>
          <w:szCs w:val="18"/>
          <w:lang w:val="en-US"/>
        </w:rPr>
        <w:t>, including the virtual component.</w:t>
      </w:r>
    </w:p>
    <w:p w14:paraId="25EACC33" w14:textId="13716550" w:rsidR="002474A6" w:rsidRPr="00A53CFF" w:rsidRDefault="002474A6" w:rsidP="008A7C5B">
      <w:pPr>
        <w:ind w:left="709" w:hanging="1"/>
        <w:jc w:val="both"/>
        <w:rPr>
          <w:rFonts w:ascii="Calibri" w:hAnsi="Calibri" w:cs="Calibri"/>
          <w:color w:val="002060"/>
          <w:sz w:val="18"/>
          <w:szCs w:val="18"/>
        </w:rPr>
      </w:pPr>
      <w:r w:rsidRPr="00A53CFF">
        <w:rPr>
          <w:rFonts w:ascii="Calibri" w:hAnsi="Calibri" w:cs="Calibri"/>
          <w:color w:val="002060"/>
          <w:sz w:val="18"/>
          <w:szCs w:val="18"/>
        </w:rPr>
        <w:t>Le relevé de notes (ou tout justificatif annexé à ce document) devr</w:t>
      </w:r>
      <w:r w:rsidR="00A00127">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sidR="008E7FE1">
        <w:rPr>
          <w:rFonts w:ascii="Calibri" w:hAnsi="Calibri" w:cs="Calibri"/>
          <w:color w:val="002060"/>
          <w:sz w:val="18"/>
          <w:szCs w:val="18"/>
        </w:rPr>
        <w:t>, y compris</w:t>
      </w:r>
      <w:r w:rsidR="004B5102">
        <w:rPr>
          <w:rFonts w:ascii="Calibri" w:hAnsi="Calibri" w:cs="Calibri"/>
          <w:color w:val="002060"/>
          <w:sz w:val="18"/>
          <w:szCs w:val="18"/>
        </w:rPr>
        <w:t xml:space="preserve"> de</w:t>
      </w:r>
      <w:r w:rsidR="008E7FE1">
        <w:rPr>
          <w:rFonts w:ascii="Calibri" w:hAnsi="Calibri" w:cs="Calibri"/>
          <w:color w:val="002060"/>
          <w:sz w:val="18"/>
          <w:szCs w:val="18"/>
        </w:rPr>
        <w:t xml:space="preserve"> la composante virtuelle.</w:t>
      </w:r>
    </w:p>
    <w:p w14:paraId="5B71226B" w14:textId="77777777" w:rsidR="00D33954" w:rsidRPr="00A53CFF" w:rsidRDefault="00D33954" w:rsidP="00C85ABA">
      <w:pPr>
        <w:ind w:left="567" w:hanging="567"/>
        <w:jc w:val="both"/>
        <w:rPr>
          <w:rFonts w:ascii="Calibri" w:hAnsi="Calibri" w:cs="Calibri"/>
          <w:b/>
          <w:color w:val="002060"/>
        </w:rPr>
      </w:pP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58B6631C" w14:textId="5D26AE2C" w:rsidR="002474A6"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The financial support is calculated following the funding rules indicated in the Erasmus+ Programme Guide.</w:t>
      </w:r>
    </w:p>
    <w:p w14:paraId="2FF4C426" w14:textId="4205FA1A" w:rsidR="002474A6" w:rsidRPr="002474A6" w:rsidRDefault="002474A6" w:rsidP="002474A6">
      <w:pPr>
        <w:ind w:left="709" w:hanging="1"/>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75F56FC0" w14:textId="35551E1B" w:rsidR="00B03B8F" w:rsidRPr="00F4307A" w:rsidRDefault="00C85ABA" w:rsidP="00B03B8F">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B03B8F" w:rsidRPr="00F4307A">
        <w:rPr>
          <w:rFonts w:ascii="Calibri" w:hAnsi="Calibri" w:cs="Calibri"/>
          <w:color w:val="A6A6A6" w:themeColor="background1" w:themeShade="A6"/>
          <w:sz w:val="18"/>
          <w:szCs w:val="18"/>
          <w:lang w:val="en-US"/>
        </w:rPr>
        <w:t>Option 1 : the organisation shall provide the participant the total financial support for the mobility period, EUR […]</w:t>
      </w:r>
    </w:p>
    <w:p w14:paraId="28FB512E" w14:textId="12998E33" w:rsidR="00B03B8F" w:rsidRPr="00796CFA" w:rsidRDefault="00B03B8F" w:rsidP="00B03B8F">
      <w:pPr>
        <w:ind w:left="709" w:hanging="709"/>
        <w:jc w:val="both"/>
        <w:rPr>
          <w:rFonts w:ascii="Calibri" w:hAnsi="Calibri" w:cs="Calibri"/>
          <w:color w:val="A6A6A6" w:themeColor="background1" w:themeShade="A6"/>
          <w:sz w:val="18"/>
          <w:szCs w:val="18"/>
        </w:rPr>
      </w:pPr>
      <w:r w:rsidRPr="00F4307A">
        <w:rPr>
          <w:rFonts w:ascii="Calibri" w:hAnsi="Calibri" w:cs="Calibri"/>
          <w:color w:val="A6A6A6" w:themeColor="background1" w:themeShade="A6"/>
          <w:sz w:val="18"/>
          <w:szCs w:val="18"/>
          <w:lang w:val="en-US"/>
        </w:rPr>
        <w:tab/>
      </w:r>
      <w:r w:rsidRPr="00796CFA">
        <w:rPr>
          <w:rFonts w:ascii="Calibri" w:hAnsi="Calibri" w:cs="Calibri"/>
          <w:color w:val="A6A6A6" w:themeColor="background1" w:themeShade="A6"/>
          <w:sz w:val="18"/>
          <w:szCs w:val="18"/>
        </w:rPr>
        <w:t xml:space="preserve">For zero-grant participants </w:t>
      </w:r>
      <w:r w:rsidR="00F4307A" w:rsidRPr="00796CFA">
        <w:rPr>
          <w:rFonts w:ascii="Calibri" w:hAnsi="Calibri" w:cs="Calibri"/>
          <w:color w:val="A6A6A6" w:themeColor="background1" w:themeShade="A6"/>
          <w:sz w:val="18"/>
          <w:szCs w:val="18"/>
        </w:rPr>
        <w:t>:</w:t>
      </w:r>
      <w:r w:rsidRPr="00796CFA">
        <w:rPr>
          <w:rFonts w:ascii="Calibri" w:hAnsi="Calibri" w:cs="Calibri"/>
          <w:color w:val="A6A6A6" w:themeColor="background1" w:themeShade="A6"/>
          <w:sz w:val="18"/>
          <w:szCs w:val="18"/>
        </w:rPr>
        <w:t xml:space="preserve"> 0</w:t>
      </w:r>
    </w:p>
    <w:p w14:paraId="49C8606D" w14:textId="09CEC798" w:rsidR="00B03B8F" w:rsidRPr="00794BFB" w:rsidRDefault="00B03B8F" w:rsidP="00794BFB">
      <w:pPr>
        <w:ind w:left="709" w:hanging="1"/>
        <w:jc w:val="both"/>
        <w:rPr>
          <w:rFonts w:ascii="Calibri" w:hAnsi="Calibri" w:cs="Calibri"/>
          <w:color w:val="002060"/>
          <w:sz w:val="18"/>
          <w:szCs w:val="18"/>
        </w:rPr>
      </w:pPr>
      <w:r w:rsidRPr="00796CFA">
        <w:rPr>
          <w:rFonts w:ascii="Calibri" w:hAnsi="Calibri" w:cs="Calibri"/>
          <w:sz w:val="18"/>
          <w:szCs w:val="18"/>
        </w:rPr>
        <w:tab/>
      </w:r>
      <w:r w:rsidRPr="00794BFB">
        <w:rPr>
          <w:rFonts w:ascii="Calibri" w:hAnsi="Calibri" w:cs="Calibri"/>
          <w:color w:val="002060"/>
          <w:sz w:val="18"/>
          <w:szCs w:val="18"/>
        </w:rPr>
        <w:t xml:space="preserve">Option 1 : l’établissement accordera au participant </w:t>
      </w:r>
      <w:r w:rsidR="009F4432">
        <w:rPr>
          <w:rFonts w:ascii="Calibri" w:hAnsi="Calibri" w:cs="Calibri"/>
          <w:color w:val="002060"/>
          <w:sz w:val="18"/>
          <w:szCs w:val="18"/>
        </w:rPr>
        <w:t xml:space="preserve">une </w:t>
      </w:r>
      <w:r w:rsidRPr="00794BFB">
        <w:rPr>
          <w:rFonts w:ascii="Calibri" w:hAnsi="Calibri" w:cs="Calibri"/>
          <w:color w:val="002060"/>
          <w:sz w:val="18"/>
          <w:szCs w:val="18"/>
        </w:rPr>
        <w:t>aide financière total</w:t>
      </w:r>
      <w:r w:rsidR="00F4307A" w:rsidRPr="00794BFB">
        <w:rPr>
          <w:rFonts w:ascii="Calibri" w:hAnsi="Calibri" w:cs="Calibri"/>
          <w:color w:val="002060"/>
          <w:sz w:val="18"/>
          <w:szCs w:val="18"/>
        </w:rPr>
        <w:t>e</w:t>
      </w:r>
      <w:r w:rsidRPr="00794BFB">
        <w:rPr>
          <w:rFonts w:ascii="Calibri" w:hAnsi="Calibri" w:cs="Calibri"/>
          <w:color w:val="002060"/>
          <w:sz w:val="18"/>
          <w:szCs w:val="18"/>
        </w:rPr>
        <w:t xml:space="preserve"> d’un montant de </w:t>
      </w:r>
      <w:r w:rsidR="00794BFB" w:rsidRPr="00794BFB">
        <w:rPr>
          <w:rFonts w:ascii="Calibri" w:hAnsi="Calibri" w:cs="Calibri"/>
          <w:color w:val="002060"/>
          <w:sz w:val="18"/>
          <w:szCs w:val="18"/>
        </w:rPr>
        <w:t>[</w:t>
      </w:r>
      <w:r w:rsidRPr="00794BFB">
        <w:rPr>
          <w:rFonts w:ascii="Calibri" w:hAnsi="Calibri" w:cs="Calibri"/>
          <w:color w:val="002060"/>
          <w:sz w:val="18"/>
          <w:szCs w:val="18"/>
        </w:rPr>
        <w:t>…….</w:t>
      </w:r>
      <w:r w:rsidR="00794BFB" w:rsidRPr="00794BFB">
        <w:rPr>
          <w:rFonts w:ascii="Calibri" w:hAnsi="Calibri" w:cs="Calibri"/>
          <w:color w:val="002060"/>
          <w:sz w:val="18"/>
          <w:szCs w:val="18"/>
        </w:rPr>
        <w:t xml:space="preserve">] </w:t>
      </w:r>
      <w:r w:rsidRPr="00794BFB">
        <w:rPr>
          <w:rFonts w:ascii="Calibri" w:hAnsi="Calibri" w:cs="Calibri"/>
          <w:color w:val="002060"/>
          <w:sz w:val="18"/>
          <w:szCs w:val="18"/>
        </w:rPr>
        <w:t>euros</w:t>
      </w:r>
      <w:r w:rsidR="00DD5D27">
        <w:rPr>
          <w:rFonts w:ascii="Calibri" w:hAnsi="Calibri" w:cs="Calibri"/>
          <w:color w:val="002060"/>
          <w:sz w:val="18"/>
          <w:szCs w:val="18"/>
        </w:rPr>
        <w:t>.</w:t>
      </w:r>
    </w:p>
    <w:p w14:paraId="41E36344" w14:textId="38A87826" w:rsidR="00F4307A" w:rsidRPr="00796CFA" w:rsidRDefault="00F4307A" w:rsidP="00794BFB">
      <w:pPr>
        <w:ind w:left="709" w:hanging="1"/>
        <w:jc w:val="both"/>
        <w:rPr>
          <w:rFonts w:ascii="Calibri" w:hAnsi="Calibri" w:cs="Calibri"/>
          <w:sz w:val="18"/>
          <w:szCs w:val="18"/>
        </w:rPr>
      </w:pPr>
      <w:r w:rsidRPr="00794BFB">
        <w:rPr>
          <w:rFonts w:ascii="Calibri" w:hAnsi="Calibri" w:cs="Calibri"/>
          <w:color w:val="002060"/>
          <w:sz w:val="18"/>
          <w:szCs w:val="18"/>
        </w:rPr>
        <w:tab/>
        <w:t>Pour les non-allocataires : 0 euro</w:t>
      </w:r>
      <w:r w:rsidRPr="00796CFA">
        <w:rPr>
          <w:rFonts w:ascii="Calibri" w:hAnsi="Calibri" w:cs="Calibri"/>
          <w:sz w:val="18"/>
          <w:szCs w:val="18"/>
        </w:rPr>
        <w:t>.</w:t>
      </w:r>
    </w:p>
    <w:p w14:paraId="12492743" w14:textId="77777777" w:rsidR="00B03B8F" w:rsidRPr="00796CFA" w:rsidRDefault="00B03B8F" w:rsidP="00B03B8F">
      <w:pPr>
        <w:ind w:left="709" w:hanging="709"/>
        <w:jc w:val="both"/>
        <w:rPr>
          <w:rFonts w:ascii="Calibri" w:hAnsi="Calibri" w:cs="Calibri"/>
          <w:sz w:val="18"/>
          <w:szCs w:val="18"/>
        </w:rPr>
      </w:pPr>
      <w:r w:rsidRPr="00796CFA">
        <w:rPr>
          <w:rFonts w:ascii="Calibri" w:hAnsi="Calibri" w:cs="Calibri"/>
          <w:sz w:val="18"/>
          <w:szCs w:val="18"/>
        </w:rPr>
        <w:tab/>
      </w:r>
    </w:p>
    <w:p w14:paraId="15062381" w14:textId="1207F875" w:rsidR="00B03B8F" w:rsidRPr="00794BFB" w:rsidRDefault="00B03B8F" w:rsidP="00B03B8F">
      <w:pPr>
        <w:ind w:left="709" w:hanging="709"/>
        <w:jc w:val="both"/>
        <w:rPr>
          <w:rFonts w:ascii="Calibri" w:hAnsi="Calibri" w:cs="Calibri"/>
          <w:color w:val="A6A6A6" w:themeColor="background1" w:themeShade="A6"/>
          <w:sz w:val="18"/>
          <w:szCs w:val="18"/>
          <w:lang w:val="en-US"/>
        </w:rPr>
      </w:pPr>
      <w:r w:rsidRPr="00796CFA">
        <w:rPr>
          <w:rFonts w:ascii="Calibri" w:hAnsi="Calibri" w:cs="Calibri"/>
          <w:sz w:val="18"/>
          <w:szCs w:val="18"/>
        </w:rPr>
        <w:tab/>
      </w:r>
      <w:r w:rsidRPr="00794BFB">
        <w:rPr>
          <w:rFonts w:ascii="Calibri" w:hAnsi="Calibri" w:cs="Calibri"/>
          <w:color w:val="A6A6A6" w:themeColor="background1" w:themeShade="A6"/>
          <w:sz w:val="18"/>
          <w:szCs w:val="18"/>
          <w:lang w:val="en-US"/>
        </w:rPr>
        <w:t xml:space="preserve">Option 2 : </w:t>
      </w:r>
      <w:r w:rsidR="00794BFB">
        <w:rPr>
          <w:rFonts w:ascii="Calibri" w:hAnsi="Calibri" w:cs="Calibri"/>
          <w:color w:val="A6A6A6" w:themeColor="background1" w:themeShade="A6"/>
          <w:sz w:val="18"/>
          <w:szCs w:val="18"/>
          <w:lang w:val="en-US"/>
        </w:rPr>
        <w:t>t</w:t>
      </w:r>
      <w:r w:rsidRPr="00794BFB">
        <w:rPr>
          <w:rFonts w:ascii="Calibri" w:hAnsi="Calibri" w:cs="Calibri"/>
          <w:color w:val="A6A6A6" w:themeColor="background1" w:themeShade="A6"/>
          <w:sz w:val="18"/>
          <w:szCs w:val="18"/>
          <w:lang w:val="en-US"/>
        </w:rPr>
        <w:t>he organisation shall provide the participant with the required support in the form of a payment of the following amount EUR […] and in the form of direct provision of: [travel/subsistence]. The organisation shall ensure that the direct provision of services will meet the necessary quality and safety standards.]</w:t>
      </w:r>
    </w:p>
    <w:p w14:paraId="228ACAC8" w14:textId="24738D5E" w:rsidR="00DD5D27" w:rsidRPr="00DD5D27" w:rsidRDefault="00F4307A" w:rsidP="00DD5D27">
      <w:pPr>
        <w:ind w:left="709" w:hanging="709"/>
        <w:jc w:val="both"/>
        <w:rPr>
          <w:rFonts w:ascii="Calibri" w:hAnsi="Calibri" w:cs="Calibri"/>
          <w:color w:val="002060"/>
          <w:sz w:val="18"/>
          <w:szCs w:val="18"/>
        </w:rPr>
      </w:pPr>
      <w:r w:rsidRPr="00794BFB">
        <w:rPr>
          <w:rFonts w:ascii="Calibri" w:hAnsi="Calibri" w:cs="Calibri"/>
          <w:sz w:val="18"/>
          <w:szCs w:val="18"/>
          <w:lang w:val="en-GB"/>
        </w:rPr>
        <w:tab/>
      </w:r>
      <w:r w:rsidRPr="00794BFB">
        <w:rPr>
          <w:rFonts w:ascii="Calibri" w:hAnsi="Calibri" w:cs="Calibri"/>
          <w:color w:val="002060"/>
          <w:sz w:val="18"/>
          <w:szCs w:val="18"/>
        </w:rPr>
        <w:t xml:space="preserve">Option 2 : l’établissement accordera au participant une aide financière sous forme de paiement d’un montant de </w:t>
      </w:r>
      <w:r w:rsidR="00794BFB">
        <w:rPr>
          <w:rFonts w:ascii="Calibri" w:hAnsi="Calibri" w:cs="Calibri"/>
          <w:color w:val="002060"/>
          <w:sz w:val="18"/>
          <w:szCs w:val="18"/>
        </w:rPr>
        <w:t>[</w:t>
      </w:r>
      <w:r w:rsidRPr="00794BFB">
        <w:rPr>
          <w:rFonts w:ascii="Calibri" w:hAnsi="Calibri" w:cs="Calibri"/>
          <w:color w:val="002060"/>
          <w:sz w:val="18"/>
          <w:szCs w:val="18"/>
        </w:rPr>
        <w:t>……</w:t>
      </w:r>
      <w:r w:rsidR="00794BFB">
        <w:rPr>
          <w:rFonts w:ascii="Calibri" w:hAnsi="Calibri" w:cs="Calibri"/>
          <w:color w:val="002060"/>
          <w:sz w:val="18"/>
          <w:szCs w:val="18"/>
        </w:rPr>
        <w:t>]</w:t>
      </w:r>
      <w:r w:rsidRPr="00794BFB">
        <w:rPr>
          <w:rFonts w:ascii="Calibri" w:hAnsi="Calibri" w:cs="Calibri"/>
          <w:color w:val="002060"/>
          <w:sz w:val="18"/>
          <w:szCs w:val="18"/>
        </w:rPr>
        <w:t xml:space="preserve"> euros et  prendra directement en charge les frais de </w:t>
      </w:r>
      <w:r w:rsidR="00794BFB">
        <w:rPr>
          <w:rFonts w:ascii="Calibri" w:hAnsi="Calibri" w:cs="Calibri"/>
          <w:color w:val="002060"/>
          <w:sz w:val="18"/>
          <w:szCs w:val="18"/>
        </w:rPr>
        <w:t>[</w:t>
      </w:r>
      <w:r w:rsidRPr="008A4523">
        <w:rPr>
          <w:rFonts w:ascii="Calibri" w:hAnsi="Calibri" w:cs="Calibri"/>
          <w:i/>
          <w:color w:val="002060"/>
          <w:sz w:val="18"/>
          <w:szCs w:val="18"/>
        </w:rPr>
        <w:t>voyage/séjour</w:t>
      </w:r>
      <w:r w:rsidR="00794BFB">
        <w:rPr>
          <w:rFonts w:ascii="Calibri" w:hAnsi="Calibri" w:cs="Calibri"/>
          <w:color w:val="002060"/>
          <w:sz w:val="18"/>
          <w:szCs w:val="18"/>
        </w:rPr>
        <w:t>].</w:t>
      </w:r>
      <w:r w:rsidR="00DD5D27">
        <w:rPr>
          <w:rFonts w:ascii="Calibri" w:hAnsi="Calibri" w:cs="Calibri"/>
          <w:color w:val="002060"/>
          <w:sz w:val="18"/>
          <w:szCs w:val="18"/>
        </w:rPr>
        <w:t xml:space="preserve"> L’établissement</w:t>
      </w:r>
      <w:r w:rsidR="00DD5D27" w:rsidRPr="00DD5D27">
        <w:rPr>
          <w:rFonts w:ascii="Calibri" w:hAnsi="Calibri" w:cs="Calibri"/>
          <w:color w:val="002060"/>
          <w:sz w:val="18"/>
          <w:szCs w:val="18"/>
        </w:rPr>
        <w:t xml:space="preserve"> devra s’assurer que les prestations fournies répondent aux exigences de qualité et de sécurité standards.</w:t>
      </w:r>
    </w:p>
    <w:p w14:paraId="7B01E794" w14:textId="77777777" w:rsidR="00D33954" w:rsidRPr="00AA35BC" w:rsidRDefault="00D33954" w:rsidP="00C85ABA">
      <w:pPr>
        <w:pStyle w:val="Text1"/>
        <w:spacing w:after="0"/>
        <w:ind w:left="0"/>
        <w:rPr>
          <w:rFonts w:ascii="Calibri" w:eastAsiaTheme="minorEastAsia" w:hAnsi="Calibri" w:cs="Calibri"/>
          <w:snapToGrid/>
          <w:color w:val="002060"/>
          <w:sz w:val="18"/>
          <w:szCs w:val="18"/>
          <w:lang w:eastAsia="fr-FR"/>
        </w:rPr>
      </w:pPr>
    </w:p>
    <w:p w14:paraId="58640C67" w14:textId="77777777" w:rsidR="008A7C5B" w:rsidRPr="00796CFA" w:rsidRDefault="008A7C5B" w:rsidP="004A7E0B">
      <w:pPr>
        <w:ind w:left="709" w:hanging="709"/>
        <w:jc w:val="both"/>
        <w:rPr>
          <w:rFonts w:ascii="Calibri" w:hAnsi="Calibri" w:cs="Calibri"/>
          <w:sz w:val="18"/>
          <w:szCs w:val="18"/>
        </w:rPr>
      </w:pPr>
    </w:p>
    <w:p w14:paraId="5F7CDC8F" w14:textId="77777777" w:rsidR="008A7C5B" w:rsidRPr="00796CFA" w:rsidRDefault="008A7C5B" w:rsidP="004A7E0B">
      <w:pPr>
        <w:ind w:left="709" w:hanging="709"/>
        <w:jc w:val="both"/>
        <w:rPr>
          <w:rFonts w:ascii="Calibri" w:hAnsi="Calibri" w:cs="Calibri"/>
          <w:sz w:val="18"/>
          <w:szCs w:val="18"/>
        </w:rPr>
      </w:pPr>
    </w:p>
    <w:p w14:paraId="37A947C2" w14:textId="113CAB1B" w:rsidR="00F4307A" w:rsidRDefault="00C85ABA" w:rsidP="004A7E0B">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 xml:space="preserve">3.3 </w:t>
      </w:r>
      <w:r w:rsidRPr="00A53CFF">
        <w:rPr>
          <w:rFonts w:ascii="Calibri" w:hAnsi="Calibri" w:cs="Calibri"/>
          <w:sz w:val="18"/>
          <w:szCs w:val="18"/>
          <w:lang w:val="en-US"/>
        </w:rPr>
        <w:tab/>
      </w:r>
      <w:r w:rsidR="00F4307A" w:rsidRPr="00F4307A">
        <w:rPr>
          <w:rFonts w:ascii="Calibri" w:hAnsi="Calibri" w:cs="Calibri"/>
          <w:color w:val="A6A6A6" w:themeColor="background1" w:themeShade="A6"/>
          <w:sz w:val="18"/>
          <w:szCs w:val="18"/>
          <w:lang w:val="en-US"/>
        </w:rPr>
        <w:t>The contribution towards costs incurred in connection with travel or inclusion needs ([choose what is applicable:] [inclusion support, exceptional costs for expensive travel, travel support, green travel top-up, top-up for fewer opportunities]), shall be based on the supporting documents provided by the participant.</w:t>
      </w:r>
    </w:p>
    <w:p w14:paraId="5923B7F1" w14:textId="3ABA7887" w:rsidR="00F4307A" w:rsidRPr="00796CFA" w:rsidRDefault="00F4307A" w:rsidP="004A7E0B">
      <w:pPr>
        <w:ind w:left="709" w:hanging="709"/>
        <w:jc w:val="both"/>
        <w:rPr>
          <w:rFonts w:ascii="Calibri" w:hAnsi="Calibri" w:cs="Calibri"/>
          <w:color w:val="A6A6A6" w:themeColor="background1" w:themeShade="A6"/>
          <w:sz w:val="18"/>
          <w:szCs w:val="18"/>
        </w:rPr>
      </w:pPr>
      <w:r>
        <w:rPr>
          <w:rFonts w:ascii="Calibri" w:hAnsi="Calibri" w:cs="Calibri"/>
          <w:sz w:val="18"/>
          <w:szCs w:val="18"/>
          <w:lang w:val="en-US"/>
        </w:rPr>
        <w:tab/>
      </w:r>
      <w:r w:rsidRPr="00794BFB">
        <w:rPr>
          <w:rFonts w:ascii="Calibri" w:hAnsi="Calibri" w:cs="Calibri"/>
          <w:color w:val="002060"/>
          <w:sz w:val="18"/>
          <w:szCs w:val="18"/>
        </w:rPr>
        <w:t>La contribution aux coûts liés au voyage ou à l’inclusion (</w:t>
      </w:r>
      <w:r w:rsidR="00DD5D27">
        <w:rPr>
          <w:rFonts w:ascii="Calibri" w:hAnsi="Calibri" w:cs="Calibri"/>
          <w:color w:val="002060"/>
          <w:sz w:val="18"/>
          <w:szCs w:val="18"/>
        </w:rPr>
        <w:t xml:space="preserve">au choix si applicable : </w:t>
      </w:r>
      <w:r w:rsidR="005F09B4" w:rsidRPr="00794BFB">
        <w:rPr>
          <w:rFonts w:ascii="Calibri" w:hAnsi="Calibri" w:cs="Calibri"/>
          <w:color w:val="002060"/>
          <w:sz w:val="18"/>
          <w:szCs w:val="18"/>
        </w:rPr>
        <w:t xml:space="preserve">soutien </w:t>
      </w:r>
      <w:r w:rsidR="008A4523">
        <w:rPr>
          <w:rFonts w:ascii="Calibri" w:hAnsi="Calibri" w:cs="Calibri"/>
          <w:color w:val="002060"/>
          <w:sz w:val="18"/>
          <w:szCs w:val="18"/>
        </w:rPr>
        <w:t xml:space="preserve">complémentaire </w:t>
      </w:r>
      <w:r w:rsidR="005F09B4" w:rsidRPr="00794BFB">
        <w:rPr>
          <w:rFonts w:ascii="Calibri" w:hAnsi="Calibri" w:cs="Calibri"/>
          <w:color w:val="002060"/>
          <w:sz w:val="18"/>
          <w:szCs w:val="18"/>
        </w:rPr>
        <w:t>à l’</w:t>
      </w:r>
      <w:r w:rsidRPr="00794BFB">
        <w:rPr>
          <w:rFonts w:ascii="Calibri" w:hAnsi="Calibri" w:cs="Calibri"/>
          <w:color w:val="002060"/>
          <w:sz w:val="18"/>
          <w:szCs w:val="18"/>
        </w:rPr>
        <w:t>inclusion</w:t>
      </w:r>
      <w:r w:rsidR="008A4523">
        <w:rPr>
          <w:rFonts w:ascii="Calibri" w:hAnsi="Calibri" w:cs="Calibri"/>
          <w:color w:val="002060"/>
          <w:sz w:val="18"/>
          <w:szCs w:val="18"/>
        </w:rPr>
        <w:t xml:space="preserve"> au frais réels</w:t>
      </w:r>
      <w:r w:rsidRPr="00794BFB">
        <w:rPr>
          <w:rFonts w:ascii="Calibri" w:hAnsi="Calibri" w:cs="Calibri"/>
          <w:color w:val="002060"/>
          <w:sz w:val="18"/>
          <w:szCs w:val="18"/>
        </w:rPr>
        <w:t>, frais exceptionnels pour frais de voyage élevés, frais de voyage, compl</w:t>
      </w:r>
      <w:r w:rsidR="00DD5D27">
        <w:rPr>
          <w:rFonts w:ascii="Calibri" w:hAnsi="Calibri" w:cs="Calibri"/>
          <w:color w:val="002060"/>
          <w:sz w:val="18"/>
          <w:szCs w:val="18"/>
        </w:rPr>
        <w:t>é</w:t>
      </w:r>
      <w:r w:rsidRPr="00794BFB">
        <w:rPr>
          <w:rFonts w:ascii="Calibri" w:hAnsi="Calibri" w:cs="Calibri"/>
          <w:color w:val="002060"/>
          <w:sz w:val="18"/>
          <w:szCs w:val="18"/>
        </w:rPr>
        <w:t xml:space="preserve">ment pour moyen de transport écoresponsable, </w:t>
      </w:r>
      <w:r w:rsidR="005F09B4" w:rsidRPr="00794BFB">
        <w:rPr>
          <w:rFonts w:ascii="Calibri" w:hAnsi="Calibri" w:cs="Calibri"/>
          <w:color w:val="002060"/>
          <w:sz w:val="18"/>
          <w:szCs w:val="18"/>
        </w:rPr>
        <w:t>compl</w:t>
      </w:r>
      <w:r w:rsidR="009B6D0E" w:rsidRPr="00794BFB">
        <w:rPr>
          <w:rFonts w:ascii="Calibri" w:hAnsi="Calibri" w:cs="Calibri"/>
          <w:color w:val="002060"/>
          <w:sz w:val="18"/>
          <w:szCs w:val="18"/>
        </w:rPr>
        <w:t>é</w:t>
      </w:r>
      <w:r w:rsidR="005F09B4" w:rsidRPr="00794BFB">
        <w:rPr>
          <w:rFonts w:ascii="Calibri" w:hAnsi="Calibri" w:cs="Calibri"/>
          <w:color w:val="002060"/>
          <w:sz w:val="18"/>
          <w:szCs w:val="18"/>
        </w:rPr>
        <w:t xml:space="preserve">ment inclusion)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7DC9F4E2" w:rsidR="00F4307A" w:rsidRPr="00796CFA" w:rsidRDefault="00F4307A" w:rsidP="004A7E0B">
      <w:pPr>
        <w:ind w:left="709" w:hanging="709"/>
        <w:jc w:val="both"/>
        <w:rPr>
          <w:rFonts w:ascii="Calibri" w:hAnsi="Calibri" w:cs="Calibri"/>
          <w:sz w:val="18"/>
          <w:szCs w:val="18"/>
        </w:rPr>
      </w:pPr>
      <w:r w:rsidRPr="00796CFA">
        <w:rPr>
          <w:rFonts w:ascii="Calibri" w:hAnsi="Calibri" w:cs="Calibri"/>
          <w:sz w:val="18"/>
          <w:szCs w:val="18"/>
        </w:rPr>
        <w:tab/>
      </w:r>
    </w:p>
    <w:p w14:paraId="2C2661A8" w14:textId="77777777" w:rsidR="00A708B5" w:rsidRPr="00A708B5" w:rsidRDefault="005B0FBC" w:rsidP="00A708B5">
      <w:pPr>
        <w:ind w:left="709" w:hanging="709"/>
        <w:jc w:val="both"/>
        <w:rPr>
          <w:rFonts w:ascii="Calibri" w:hAnsi="Calibri" w:cs="Calibri"/>
          <w:sz w:val="18"/>
          <w:szCs w:val="18"/>
          <w:lang w:val="en-GB"/>
        </w:rPr>
      </w:pPr>
      <w:r w:rsidRPr="005B0FBC">
        <w:rPr>
          <w:rFonts w:ascii="Calibri" w:hAnsi="Calibri" w:cs="Calibri"/>
          <w:sz w:val="18"/>
          <w:szCs w:val="18"/>
          <w:lang w:val="en-US"/>
        </w:rPr>
        <w:t>3.4</w:t>
      </w:r>
      <w:r>
        <w:rPr>
          <w:rFonts w:ascii="Calibri" w:hAnsi="Calibri" w:cs="Calibri"/>
          <w:sz w:val="18"/>
          <w:szCs w:val="18"/>
          <w:lang w:val="en-US"/>
        </w:rPr>
        <w:tab/>
      </w:r>
      <w:r w:rsidR="00A708B5" w:rsidRPr="00A708B5">
        <w:rPr>
          <w:rFonts w:ascii="Calibri" w:hAnsi="Calibri" w:cs="Calibri"/>
          <w:color w:val="A6A6A6" w:themeColor="background1" w:themeShade="A6"/>
          <w:sz w:val="18"/>
          <w:szCs w:val="18"/>
          <w:lang w:val="en-US"/>
        </w:rPr>
        <w:t>The financial support may not be used to cover similar costs already funded by EU funds.</w:t>
      </w:r>
    </w:p>
    <w:p w14:paraId="01E76049" w14:textId="2AE76721" w:rsidR="00A708B5" w:rsidRPr="00A53CFF" w:rsidRDefault="00A708B5" w:rsidP="00A708B5">
      <w:pPr>
        <w:ind w:left="709"/>
        <w:jc w:val="both"/>
        <w:rPr>
          <w:rFonts w:ascii="Calibri" w:hAnsi="Calibri" w:cs="Calibri"/>
          <w:color w:val="002060"/>
          <w:sz w:val="18"/>
          <w:szCs w:val="18"/>
        </w:rPr>
      </w:pPr>
      <w:r w:rsidRPr="00A53CFF">
        <w:rPr>
          <w:rFonts w:ascii="Calibri" w:hAnsi="Calibri" w:cs="Calibri"/>
          <w:color w:val="002060"/>
          <w:sz w:val="18"/>
          <w:szCs w:val="18"/>
        </w:rPr>
        <w:t xml:space="preserve">L’aide financière ne pourra </w:t>
      </w:r>
      <w:r w:rsidR="00DD5D27">
        <w:rPr>
          <w:rFonts w:ascii="Calibri" w:hAnsi="Calibri" w:cs="Calibri"/>
          <w:color w:val="002060"/>
          <w:sz w:val="18"/>
          <w:szCs w:val="18"/>
        </w:rPr>
        <w:t xml:space="preserve">pas </w:t>
      </w:r>
      <w:r w:rsidRPr="00A53CFF">
        <w:rPr>
          <w:rFonts w:ascii="Calibri" w:hAnsi="Calibri" w:cs="Calibri"/>
          <w:color w:val="002060"/>
          <w:sz w:val="18"/>
          <w:szCs w:val="18"/>
        </w:rPr>
        <w:t>être utilisée pour couvrir des coûts faisant déjà l’objet d’un financement européen.</w:t>
      </w:r>
    </w:p>
    <w:p w14:paraId="38CADD20" w14:textId="77777777" w:rsidR="00D57E8D" w:rsidRPr="001B0E79" w:rsidRDefault="00D57E8D" w:rsidP="00BC2080">
      <w:pPr>
        <w:ind w:left="709" w:hanging="709"/>
        <w:jc w:val="both"/>
        <w:rPr>
          <w:rFonts w:ascii="Calibri" w:hAnsi="Calibri" w:cs="Calibri"/>
          <w:sz w:val="18"/>
          <w:szCs w:val="18"/>
        </w:rPr>
      </w:pPr>
    </w:p>
    <w:p w14:paraId="67687C76" w14:textId="77777777" w:rsidR="00123B6A" w:rsidRPr="00123B6A" w:rsidRDefault="00C85ABA" w:rsidP="00123B6A">
      <w:pPr>
        <w:ind w:left="709" w:hanging="709"/>
        <w:jc w:val="both"/>
        <w:rPr>
          <w:rFonts w:ascii="Calibri" w:hAnsi="Calibri" w:cs="Calibri"/>
          <w:sz w:val="18"/>
          <w:szCs w:val="18"/>
          <w:lang w:val="en-GB"/>
        </w:rPr>
      </w:pPr>
      <w:r w:rsidRPr="00A53CFF">
        <w:rPr>
          <w:rFonts w:ascii="Calibri" w:hAnsi="Calibri" w:cs="Calibri"/>
          <w:sz w:val="18"/>
          <w:szCs w:val="18"/>
          <w:lang w:val="en-US"/>
        </w:rPr>
        <w:t>3.</w:t>
      </w:r>
      <w:r w:rsidR="00123B6A">
        <w:rPr>
          <w:rFonts w:ascii="Calibri" w:hAnsi="Calibri" w:cs="Calibri"/>
          <w:sz w:val="18"/>
          <w:szCs w:val="18"/>
          <w:lang w:val="en-US"/>
        </w:rPr>
        <w:t>5</w:t>
      </w:r>
      <w:r w:rsidR="00123B6A">
        <w:rPr>
          <w:rFonts w:ascii="Calibri" w:hAnsi="Calibri" w:cs="Calibri"/>
          <w:sz w:val="18"/>
          <w:szCs w:val="18"/>
          <w:lang w:val="en-US"/>
        </w:rPr>
        <w:tab/>
      </w:r>
      <w:r w:rsidR="00123B6A" w:rsidRPr="00123B6A">
        <w:rPr>
          <w:rFonts w:ascii="Calibri" w:hAnsi="Calibri" w:cs="Calibri"/>
          <w:color w:val="A6A6A6" w:themeColor="background1" w:themeShade="A6"/>
          <w:sz w:val="18"/>
          <w:szCs w:val="18"/>
          <w:lang w:val="en-US"/>
        </w:rPr>
        <w:t>Notwithstanding article 3.4, the grant is compatible with any other source of funding. This includes a salary that the participant could receive for their traineeship or teaching activities, or for any work outside their mobility activities as long as they carry out the activities foreseen in Annex I.</w:t>
      </w:r>
    </w:p>
    <w:p w14:paraId="254644A9" w14:textId="6B18C155" w:rsidR="00123B6A" w:rsidRPr="00A53CFF" w:rsidRDefault="00123B6A" w:rsidP="00123B6A">
      <w:pPr>
        <w:ind w:left="709"/>
        <w:jc w:val="both"/>
        <w:rPr>
          <w:rFonts w:ascii="Calibri" w:hAnsi="Calibri" w:cs="Calibri"/>
          <w:color w:val="002060"/>
          <w:sz w:val="18"/>
          <w:szCs w:val="18"/>
        </w:rPr>
      </w:pPr>
      <w:r w:rsidRPr="00A53CFF">
        <w:rPr>
          <w:rFonts w:ascii="Calibri" w:hAnsi="Calibri" w:cs="Calibri"/>
          <w:color w:val="002060"/>
          <w:sz w:val="18"/>
          <w:szCs w:val="18"/>
        </w:rPr>
        <w:t>Nonobstant l’article 3.</w:t>
      </w:r>
      <w:r>
        <w:rPr>
          <w:rFonts w:ascii="Calibri" w:hAnsi="Calibri" w:cs="Calibri"/>
          <w:color w:val="002060"/>
          <w:sz w:val="18"/>
          <w:szCs w:val="18"/>
        </w:rPr>
        <w:t>4</w:t>
      </w:r>
      <w:r w:rsidRPr="00A53CFF">
        <w:rPr>
          <w:rFonts w:ascii="Calibri" w:hAnsi="Calibri" w:cs="Calibri"/>
          <w:color w:val="002060"/>
          <w:sz w:val="18"/>
          <w:szCs w:val="18"/>
        </w:rPr>
        <w:t>, la subvention est compatible avec toute autre source de financement</w:t>
      </w:r>
      <w:r>
        <w:rPr>
          <w:rFonts w:ascii="Calibri" w:hAnsi="Calibri" w:cs="Calibri"/>
          <w:color w:val="002060"/>
          <w:sz w:val="18"/>
          <w:szCs w:val="18"/>
        </w:rPr>
        <w:t>. Ceci inclut</w:t>
      </w:r>
      <w:r w:rsidRPr="00A53CFF">
        <w:rPr>
          <w:rFonts w:ascii="Calibri" w:hAnsi="Calibri" w:cs="Calibri"/>
          <w:color w:val="002060"/>
          <w:sz w:val="18"/>
          <w:szCs w:val="18"/>
        </w:rPr>
        <w:t xml:space="preserve"> une rémunération perçue par le participant </w:t>
      </w:r>
      <w:r>
        <w:rPr>
          <w:rFonts w:ascii="Calibri" w:hAnsi="Calibri" w:cs="Calibri"/>
          <w:color w:val="002060"/>
          <w:sz w:val="18"/>
          <w:szCs w:val="18"/>
        </w:rPr>
        <w:t>au cours de son stage ou de ses activités d’enseignement, ou pour tout travail réalisé en dehors des activités de mobilité prévues dans l’annexe 1.</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4 – PAYMENT ARRANGEMENTS</w:t>
      </w:r>
      <w:r w:rsidR="00D33954" w:rsidRPr="00A53CFF">
        <w:rPr>
          <w:rFonts w:ascii="Calibri" w:hAnsi="Calibri" w:cs="Calibri"/>
          <w:b/>
          <w:lang w:val="en-US"/>
        </w:rPr>
        <w:t xml:space="preserve"> / </w:t>
      </w:r>
      <w:r w:rsidR="00D33954" w:rsidRPr="00A53CFF">
        <w:rPr>
          <w:rFonts w:ascii="Calibri" w:hAnsi="Calibri" w:cs="Calibri"/>
          <w:b/>
          <w:color w:val="002060"/>
          <w:lang w:val="en-US"/>
        </w:rPr>
        <w:t>PAIEMENT</w:t>
      </w:r>
    </w:p>
    <w:p w14:paraId="6071CE29" w14:textId="4FF158CC" w:rsidR="00123B6A" w:rsidRPr="00592487" w:rsidRDefault="00D33954" w:rsidP="00592487">
      <w:pPr>
        <w:ind w:left="709" w:hanging="709"/>
        <w:jc w:val="both"/>
        <w:rPr>
          <w:rFonts w:ascii="Calibri" w:hAnsi="Calibri" w:cs="Calibri"/>
          <w:color w:val="A6A6A6" w:themeColor="background1" w:themeShade="A6"/>
          <w:sz w:val="18"/>
          <w:szCs w:val="18"/>
          <w:lang w:val="en-US"/>
        </w:rPr>
      </w:pPr>
      <w:r w:rsidRPr="00592487">
        <w:rPr>
          <w:rFonts w:ascii="Calibri" w:hAnsi="Calibri" w:cs="Calibri"/>
          <w:sz w:val="18"/>
          <w:szCs w:val="18"/>
          <w:lang w:val="en-US"/>
        </w:rPr>
        <w:t>4.1</w:t>
      </w:r>
      <w:r w:rsidRPr="00592487">
        <w:rPr>
          <w:rFonts w:ascii="Calibri" w:hAnsi="Calibri" w:cs="Calibri"/>
          <w:color w:val="A6A6A6" w:themeColor="background1" w:themeShade="A6"/>
          <w:sz w:val="18"/>
          <w:szCs w:val="18"/>
          <w:lang w:val="en-US"/>
        </w:rPr>
        <w:tab/>
      </w:r>
      <w:r w:rsidR="00123B6A" w:rsidRPr="00592487">
        <w:rPr>
          <w:rFonts w:ascii="Calibri" w:hAnsi="Calibri" w:cs="Calibri"/>
          <w:color w:val="A6A6A6" w:themeColor="background1" w:themeShade="A6"/>
          <w:sz w:val="18"/>
          <w:szCs w:val="18"/>
          <w:lang w:val="en-US"/>
        </w:rPr>
        <w:t>Payment shall be made to the participant no later than (whichever comes first):</w:t>
      </w:r>
    </w:p>
    <w:p w14:paraId="08FEDF4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34C94FBC" w14:textId="076046AB"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The start date of the mobility period / upon receipt of confirmation of arrival by the participant (not applicable for participants receiving the top-up for fewer opportunities or inclusion support)</w:t>
      </w:r>
    </w:p>
    <w:p w14:paraId="3A692818" w14:textId="77777777" w:rsidR="00123B6A" w:rsidRPr="00592487" w:rsidRDefault="00123B6A" w:rsidP="009B6D0E">
      <w:pPr>
        <w:ind w:left="709" w:hanging="567"/>
        <w:jc w:val="both"/>
        <w:rPr>
          <w:rFonts w:ascii="Calibri" w:hAnsi="Calibri" w:cs="Calibri"/>
          <w:color w:val="A6A6A6" w:themeColor="background1" w:themeShade="A6"/>
          <w:sz w:val="18"/>
          <w:szCs w:val="18"/>
          <w:lang w:val="en-US"/>
        </w:rPr>
      </w:pPr>
    </w:p>
    <w:p w14:paraId="11566FDE" w14:textId="68624D40"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For incoming mobility: the participant shall receive individual and travel support, if applicable, in a timely manner after the arrival of the participant.</w:t>
      </w:r>
    </w:p>
    <w:p w14:paraId="3C0E3F36" w14:textId="77777777" w:rsidR="00123B6A" w:rsidRPr="00592487" w:rsidRDefault="00123B6A" w:rsidP="009B6D0E">
      <w:pPr>
        <w:ind w:left="709"/>
        <w:jc w:val="both"/>
        <w:rPr>
          <w:rFonts w:ascii="Calibri" w:hAnsi="Calibri" w:cs="Calibri"/>
          <w:color w:val="A6A6A6" w:themeColor="background1" w:themeShade="A6"/>
          <w:sz w:val="18"/>
          <w:szCs w:val="18"/>
          <w:lang w:val="en-US"/>
        </w:rPr>
      </w:pPr>
    </w:p>
    <w:p w14:paraId="099BD0DD" w14:textId="77777777" w:rsidR="00123B6A" w:rsidRPr="00592487" w:rsidRDefault="00123B6A" w:rsidP="009B6D0E">
      <w:pPr>
        <w:ind w:left="709"/>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The payment shall be made to the participant representing [organisation to choose between 70% and 100%] of the amount specified in Article 3. In case the participant did not provide the supporting documents in time, according to the funding organisation's timeline, a later payment of the pre-financing can be exceptionally accepted, based on justified reasons.</w:t>
      </w:r>
    </w:p>
    <w:p w14:paraId="1F6FFFE1" w14:textId="77777777" w:rsidR="00123B6A" w:rsidRDefault="00123B6A" w:rsidP="009B6D0E">
      <w:pPr>
        <w:ind w:left="709" w:hanging="709"/>
        <w:jc w:val="both"/>
        <w:rPr>
          <w:rFonts w:ascii="Calibri" w:hAnsi="Calibri" w:cs="Calibri"/>
          <w:color w:val="002060"/>
          <w:sz w:val="18"/>
          <w:szCs w:val="18"/>
          <w:lang w:val="en-US"/>
        </w:rPr>
      </w:pPr>
    </w:p>
    <w:p w14:paraId="02F9CCA0" w14:textId="0BEAF9C4" w:rsidR="00123B6A" w:rsidRPr="00592487" w:rsidRDefault="00C76943" w:rsidP="009B6D0E">
      <w:pPr>
        <w:ind w:left="709" w:hanging="709"/>
        <w:jc w:val="both"/>
        <w:rPr>
          <w:rFonts w:ascii="Calibri" w:hAnsi="Calibri" w:cs="Calibri"/>
          <w:color w:val="002060"/>
          <w:sz w:val="18"/>
          <w:szCs w:val="18"/>
        </w:rPr>
      </w:pPr>
      <w:r w:rsidRPr="00796CFA">
        <w:rPr>
          <w:rFonts w:ascii="Calibri" w:hAnsi="Calibri" w:cs="Calibri"/>
          <w:color w:val="002060"/>
          <w:sz w:val="18"/>
          <w:szCs w:val="18"/>
          <w:lang w:val="en-GB"/>
        </w:rPr>
        <w:tab/>
      </w:r>
      <w:r w:rsidRPr="00592487">
        <w:rPr>
          <w:rFonts w:ascii="Calibri" w:hAnsi="Calibri" w:cs="Calibri"/>
          <w:color w:val="002060"/>
          <w:sz w:val="18"/>
          <w:szCs w:val="18"/>
        </w:rPr>
        <w:t>Le paiement devra être fait au plus tard (selon l’option qui interviendra en premier) :</w:t>
      </w:r>
    </w:p>
    <w:p w14:paraId="6308A82B" w14:textId="20B1B6F6"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sidR="00FE3236">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35F89857" w14:textId="1BD72CB5" w:rsidR="00C76943" w:rsidRPr="00592487" w:rsidRDefault="00C76943"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t>- Le jour de début de la période de mobilité / à r</w:t>
      </w:r>
      <w:r w:rsidR="008A4523">
        <w:rPr>
          <w:rFonts w:ascii="Calibri" w:hAnsi="Calibri" w:cs="Calibri"/>
          <w:color w:val="002060"/>
          <w:sz w:val="18"/>
          <w:szCs w:val="18"/>
        </w:rPr>
        <w:t>é</w:t>
      </w:r>
      <w:r w:rsidRPr="00592487">
        <w:rPr>
          <w:rFonts w:ascii="Calibri" w:hAnsi="Calibri" w:cs="Calibri"/>
          <w:color w:val="002060"/>
          <w:sz w:val="18"/>
          <w:szCs w:val="18"/>
        </w:rPr>
        <w:t xml:space="preserve">ception de l’attestation d’arrivée du participant (non applicable pour les participants bénéficiant du complément inclusion ou du soutien </w:t>
      </w:r>
      <w:r w:rsidR="008A4523">
        <w:rPr>
          <w:rFonts w:ascii="Calibri" w:hAnsi="Calibri" w:cs="Calibri"/>
          <w:color w:val="002060"/>
          <w:sz w:val="18"/>
          <w:szCs w:val="18"/>
        </w:rPr>
        <w:t xml:space="preserve">complémentaire </w:t>
      </w:r>
      <w:r w:rsidR="00296716">
        <w:rPr>
          <w:rFonts w:ascii="Calibri" w:hAnsi="Calibri" w:cs="Calibri"/>
          <w:color w:val="002060"/>
          <w:sz w:val="18"/>
          <w:szCs w:val="18"/>
        </w:rPr>
        <w:t>pour</w:t>
      </w:r>
      <w:r w:rsidR="00592487" w:rsidRPr="00592487">
        <w:rPr>
          <w:rFonts w:ascii="Calibri" w:hAnsi="Calibri" w:cs="Calibri"/>
          <w:color w:val="002060"/>
          <w:sz w:val="18"/>
          <w:szCs w:val="18"/>
        </w:rPr>
        <w:t xml:space="preserve"> l’inclusion </w:t>
      </w:r>
      <w:r w:rsidR="00296716">
        <w:rPr>
          <w:rFonts w:ascii="Calibri" w:hAnsi="Calibri" w:cs="Calibri"/>
          <w:color w:val="002060"/>
          <w:sz w:val="18"/>
          <w:szCs w:val="18"/>
        </w:rPr>
        <w:t>basé sur les</w:t>
      </w:r>
      <w:r w:rsidRPr="00592487">
        <w:rPr>
          <w:rFonts w:ascii="Calibri" w:hAnsi="Calibri" w:cs="Calibri"/>
          <w:color w:val="002060"/>
          <w:sz w:val="18"/>
          <w:szCs w:val="18"/>
        </w:rPr>
        <w:t xml:space="preserve"> frais réels)</w:t>
      </w:r>
    </w:p>
    <w:p w14:paraId="1BEE5651" w14:textId="77777777" w:rsidR="00592487" w:rsidRDefault="009B6D0E" w:rsidP="009B6D0E">
      <w:pPr>
        <w:ind w:left="709" w:hanging="709"/>
        <w:jc w:val="both"/>
        <w:rPr>
          <w:rFonts w:ascii="Calibri" w:hAnsi="Calibri" w:cs="Calibri"/>
          <w:color w:val="002060"/>
          <w:sz w:val="18"/>
          <w:szCs w:val="18"/>
        </w:rPr>
      </w:pPr>
      <w:r w:rsidRPr="00592487">
        <w:rPr>
          <w:rFonts w:ascii="Calibri" w:hAnsi="Calibri" w:cs="Calibri"/>
          <w:color w:val="002060"/>
          <w:sz w:val="18"/>
          <w:szCs w:val="18"/>
        </w:rPr>
        <w:tab/>
      </w:r>
    </w:p>
    <w:p w14:paraId="7DD20CEE" w14:textId="5399069A" w:rsidR="009B6D0E" w:rsidRPr="00592487" w:rsidRDefault="00592487" w:rsidP="009B6D0E">
      <w:pPr>
        <w:ind w:left="709" w:hanging="709"/>
        <w:jc w:val="both"/>
        <w:rPr>
          <w:rFonts w:ascii="Calibri" w:hAnsi="Calibri" w:cs="Calibri"/>
          <w:color w:val="002060"/>
          <w:sz w:val="18"/>
          <w:szCs w:val="18"/>
        </w:rPr>
      </w:pPr>
      <w:r>
        <w:rPr>
          <w:rFonts w:ascii="Calibri" w:hAnsi="Calibri" w:cs="Calibri"/>
          <w:color w:val="002060"/>
          <w:sz w:val="18"/>
          <w:szCs w:val="18"/>
        </w:rPr>
        <w:tab/>
      </w:r>
      <w:r w:rsidR="009B6D0E" w:rsidRPr="00592487">
        <w:rPr>
          <w:rFonts w:ascii="Calibri" w:hAnsi="Calibri" w:cs="Calibri"/>
          <w:color w:val="002060"/>
          <w:sz w:val="18"/>
          <w:szCs w:val="18"/>
        </w:rPr>
        <w:t>Pour les mobilités entrantes : le participant recevra le soutien financier</w:t>
      </w:r>
      <w:r w:rsidR="00296716">
        <w:rPr>
          <w:rFonts w:ascii="Calibri" w:hAnsi="Calibri" w:cs="Calibri"/>
          <w:color w:val="002060"/>
          <w:sz w:val="18"/>
          <w:szCs w:val="18"/>
        </w:rPr>
        <w:t>, si applicable,</w:t>
      </w:r>
      <w:r w:rsidR="009B6D0E" w:rsidRPr="00592487">
        <w:rPr>
          <w:rFonts w:ascii="Calibri" w:hAnsi="Calibri" w:cs="Calibri"/>
          <w:color w:val="002060"/>
          <w:sz w:val="18"/>
          <w:szCs w:val="18"/>
        </w:rPr>
        <w:t xml:space="preserve"> à son arrivée dans un délai convenable.</w:t>
      </w:r>
    </w:p>
    <w:p w14:paraId="16AC4719" w14:textId="77777777" w:rsidR="00236514" w:rsidRPr="00592487" w:rsidRDefault="00236514" w:rsidP="009B6D0E">
      <w:pPr>
        <w:ind w:left="709"/>
        <w:jc w:val="both"/>
        <w:rPr>
          <w:rFonts w:ascii="Calibri" w:hAnsi="Calibri" w:cs="Calibri"/>
          <w:color w:val="002060"/>
          <w:sz w:val="18"/>
          <w:szCs w:val="18"/>
        </w:rPr>
      </w:pPr>
    </w:p>
    <w:p w14:paraId="292A776B" w14:textId="5DFD6AF0" w:rsidR="00D33954" w:rsidRDefault="009B6D0E" w:rsidP="009B6D0E">
      <w:pPr>
        <w:ind w:left="709"/>
        <w:jc w:val="both"/>
        <w:rPr>
          <w:rFonts w:ascii="Calibri" w:hAnsi="Calibri" w:cs="Calibri"/>
          <w:color w:val="002060"/>
          <w:sz w:val="18"/>
          <w:szCs w:val="18"/>
        </w:rPr>
      </w:pPr>
      <w:r w:rsidRPr="00592487">
        <w:rPr>
          <w:rFonts w:ascii="Calibri" w:hAnsi="Calibri" w:cs="Calibri"/>
          <w:color w:val="002060"/>
          <w:sz w:val="18"/>
          <w:szCs w:val="18"/>
        </w:rPr>
        <w:t>Le paiement fait au participant</w:t>
      </w:r>
      <w:r w:rsidR="00D33954" w:rsidRPr="00592487">
        <w:rPr>
          <w:rFonts w:ascii="Calibri" w:hAnsi="Calibri" w:cs="Calibri"/>
          <w:color w:val="002060"/>
          <w:sz w:val="18"/>
          <w:szCs w:val="18"/>
        </w:rPr>
        <w:t xml:space="preserve"> </w:t>
      </w:r>
      <w:r w:rsidRPr="00592487">
        <w:rPr>
          <w:rFonts w:ascii="Calibri" w:hAnsi="Calibri" w:cs="Calibri"/>
          <w:color w:val="002060"/>
          <w:sz w:val="18"/>
          <w:szCs w:val="18"/>
        </w:rPr>
        <w:t xml:space="preserve">devra représenter 70 à 100 % </w:t>
      </w:r>
      <w:r w:rsidR="00D33954" w:rsidRPr="00592487">
        <w:rPr>
          <w:rFonts w:ascii="Calibri" w:hAnsi="Calibri" w:cs="Calibri"/>
          <w:color w:val="002060"/>
          <w:sz w:val="18"/>
          <w:szCs w:val="18"/>
        </w:rPr>
        <w:t>du montant spécifié à l’article 3. Dans le cas où le participant ne fournit pas les documents requis dans les délais impartis fixés par l’établissement d’envoi, un report du délai de paiement du préfinancement pourra être exceptionnellement accepté</w:t>
      </w:r>
      <w:r w:rsidR="00C85794" w:rsidRPr="00592487">
        <w:rPr>
          <w:rFonts w:ascii="Calibri" w:hAnsi="Calibri" w:cs="Calibri"/>
          <w:color w:val="002060"/>
          <w:sz w:val="18"/>
          <w:szCs w:val="18"/>
        </w:rPr>
        <w:t xml:space="preserve"> s’il est justifié.</w:t>
      </w:r>
    </w:p>
    <w:p w14:paraId="32BDE84B" w14:textId="77777777" w:rsidR="00D33954" w:rsidRPr="00A53CFF" w:rsidRDefault="00D33954" w:rsidP="00C85ABA">
      <w:pPr>
        <w:ind w:left="709" w:hanging="709"/>
        <w:jc w:val="both"/>
        <w:rPr>
          <w:rFonts w:ascii="Calibri" w:hAnsi="Calibri" w:cs="Calibri"/>
          <w:color w:val="002060"/>
          <w:sz w:val="18"/>
          <w:szCs w:val="18"/>
        </w:rPr>
      </w:pPr>
    </w:p>
    <w:p w14:paraId="42BAE82E" w14:textId="375B5AE5" w:rsidR="00C85ABA" w:rsidRPr="00A53CFF"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Pr="00881E9C">
        <w:rPr>
          <w:rFonts w:ascii="Calibri" w:hAnsi="Calibri" w:cs="Calibri"/>
          <w:color w:val="A6A6A6" w:themeColor="background1" w:themeShade="A6"/>
          <w:sz w:val="18"/>
          <w:szCs w:val="18"/>
          <w:lang w:val="en-US"/>
        </w:rPr>
        <w:t xml:space="preserve">If the payment under article 4.1 is lower than 100% of the financial support, the submission of the </w:t>
      </w:r>
      <w:r w:rsidR="0020536C">
        <w:rPr>
          <w:rFonts w:ascii="Calibri" w:hAnsi="Calibri" w:cs="Calibri"/>
          <w:color w:val="A6A6A6" w:themeColor="background1" w:themeShade="A6"/>
          <w:sz w:val="18"/>
          <w:szCs w:val="18"/>
          <w:lang w:val="en-US"/>
        </w:rPr>
        <w:t xml:space="preserve">participant final report via the </w:t>
      </w:r>
      <w:r w:rsidRPr="00881E9C">
        <w:rPr>
          <w:rFonts w:ascii="Calibri" w:hAnsi="Calibri" w:cs="Calibri"/>
          <w:color w:val="A6A6A6" w:themeColor="background1" w:themeShade="A6"/>
          <w:sz w:val="18"/>
          <w:szCs w:val="18"/>
          <w:lang w:val="en-US"/>
        </w:rPr>
        <w:t xml:space="preserve">online EU survey </w:t>
      </w:r>
      <w:r w:rsidR="00961084">
        <w:rPr>
          <w:rFonts w:ascii="Calibri" w:hAnsi="Calibri" w:cs="Calibri"/>
          <w:color w:val="A6A6A6" w:themeColor="background1" w:themeShade="A6"/>
          <w:sz w:val="18"/>
          <w:szCs w:val="18"/>
          <w:lang w:val="en-US"/>
        </w:rPr>
        <w:t xml:space="preserve">tool </w:t>
      </w:r>
      <w:r w:rsidRPr="00881E9C">
        <w:rPr>
          <w:rFonts w:ascii="Calibri" w:hAnsi="Calibri" w:cs="Calibri"/>
          <w:color w:val="A6A6A6" w:themeColor="background1" w:themeShade="A6"/>
          <w:sz w:val="18"/>
          <w:szCs w:val="18"/>
          <w:lang w:val="en-US"/>
        </w:rPr>
        <w:t xml:space="preserve">shall be considered as the participant's request for payment of the balance of the financial support. The </w:t>
      </w:r>
      <w:r w:rsidR="006510CA">
        <w:rPr>
          <w:rFonts w:ascii="Calibri" w:hAnsi="Calibri" w:cs="Calibri"/>
          <w:color w:val="A6A6A6" w:themeColor="background1" w:themeShade="A6"/>
          <w:sz w:val="18"/>
          <w:szCs w:val="18"/>
          <w:lang w:val="en-US"/>
        </w:rPr>
        <w:t>organisation</w:t>
      </w:r>
      <w:r w:rsidRPr="00881E9C">
        <w:rPr>
          <w:rFonts w:ascii="Calibri" w:hAnsi="Calibri" w:cs="Calibri"/>
          <w:color w:val="A6A6A6" w:themeColor="background1" w:themeShade="A6"/>
          <w:sz w:val="18"/>
          <w:szCs w:val="18"/>
          <w:lang w:val="en-US"/>
        </w:rPr>
        <w:t xml:space="preserve"> shall have 45 calendar days </w:t>
      </w:r>
      <w:r w:rsidR="009B6D0E">
        <w:rPr>
          <w:rFonts w:ascii="Calibri" w:hAnsi="Calibri" w:cs="Calibri"/>
          <w:color w:val="A6A6A6" w:themeColor="background1" w:themeShade="A6"/>
          <w:sz w:val="18"/>
          <w:szCs w:val="18"/>
          <w:lang w:val="en-US"/>
        </w:rPr>
        <w:t xml:space="preserve">(20 days for incoming mobilities) </w:t>
      </w:r>
      <w:r w:rsidRPr="00881E9C">
        <w:rPr>
          <w:rFonts w:ascii="Calibri" w:hAnsi="Calibri" w:cs="Calibri"/>
          <w:color w:val="A6A6A6" w:themeColor="background1" w:themeShade="A6"/>
          <w:sz w:val="18"/>
          <w:szCs w:val="18"/>
          <w:lang w:val="en-US"/>
        </w:rPr>
        <w:t>to make the balance payment or to issue a recovery order in case a reimbursement is due.</w:t>
      </w:r>
    </w:p>
    <w:p w14:paraId="75B1B3E5" w14:textId="28E048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Si le paiement défini à l’article 4.1 est inférieur à 100 % de l’aide financière, la soumission en ligne du rapport d</w:t>
      </w:r>
      <w:r w:rsidR="006510CA">
        <w:rPr>
          <w:rFonts w:ascii="Calibri" w:hAnsi="Calibri" w:cs="Calibri"/>
          <w:color w:val="002060"/>
          <w:sz w:val="18"/>
          <w:szCs w:val="18"/>
        </w:rPr>
        <w:t>u</w:t>
      </w:r>
      <w:r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survey </w:t>
      </w:r>
      <w:r w:rsidRPr="00A53CFF">
        <w:rPr>
          <w:rFonts w:ascii="Calibri" w:hAnsi="Calibri" w:cs="Calibri"/>
          <w:color w:val="002060"/>
          <w:sz w:val="18"/>
          <w:szCs w:val="18"/>
        </w:rPr>
        <w:t xml:space="preserve">sera considérée comme demande de paiement du solde par le participant. L’établissement disposera de 45 jours calendaires </w:t>
      </w:r>
      <w:r w:rsidR="009B6D0E">
        <w:rPr>
          <w:rFonts w:ascii="Calibri" w:hAnsi="Calibri" w:cs="Calibri"/>
          <w:color w:val="002060"/>
          <w:sz w:val="18"/>
          <w:szCs w:val="18"/>
        </w:rPr>
        <w:t>(</w:t>
      </w:r>
      <w:r w:rsidR="00EC3625">
        <w:rPr>
          <w:rFonts w:ascii="Calibri" w:hAnsi="Calibri" w:cs="Calibri"/>
          <w:color w:val="002060"/>
          <w:sz w:val="18"/>
          <w:szCs w:val="18"/>
        </w:rPr>
        <w:t>2</w:t>
      </w:r>
      <w:r w:rsidR="009B6D0E">
        <w:rPr>
          <w:rFonts w:ascii="Calibri" w:hAnsi="Calibri" w:cs="Calibri"/>
          <w:color w:val="002060"/>
          <w:sz w:val="18"/>
          <w:szCs w:val="18"/>
        </w:rPr>
        <w:t xml:space="preserve">0 jours pour les mobilités entrantes) </w:t>
      </w:r>
      <w:r w:rsidRPr="00A53CFF">
        <w:rPr>
          <w:rFonts w:ascii="Calibri" w:hAnsi="Calibri" w:cs="Calibri"/>
          <w:color w:val="002060"/>
          <w:sz w:val="18"/>
          <w:szCs w:val="18"/>
        </w:rPr>
        <w:t>pour effectuer le versement du solde ou émettre un ordre de reversement en cas de remboursement.</w:t>
      </w:r>
    </w:p>
    <w:p w14:paraId="20DFD3DE" w14:textId="740266B1" w:rsidR="00D33954" w:rsidRPr="00A53CFF" w:rsidRDefault="00D33954" w:rsidP="00C85ABA">
      <w:pPr>
        <w:rPr>
          <w:rFonts w:ascii="Calibri" w:hAnsi="Calibri" w:cs="Calibri"/>
          <w:color w:val="002060"/>
        </w:rPr>
      </w:pPr>
    </w:p>
    <w:p w14:paraId="5F50478B" w14:textId="04DEE833" w:rsidR="00D33954" w:rsidRPr="00A53CFF" w:rsidRDefault="00C85ABA" w:rsidP="00D33954">
      <w:pPr>
        <w:rPr>
          <w:rFonts w:ascii="Calibri" w:hAnsi="Calibri" w:cs="Calibri"/>
          <w:b/>
          <w:lang w:val="en-US"/>
        </w:rPr>
      </w:pPr>
      <w:r w:rsidRPr="00A53CFF">
        <w:rPr>
          <w:rFonts w:ascii="Calibri" w:hAnsi="Calibri" w:cs="Calibri"/>
          <w:b/>
          <w:lang w:val="en-US"/>
        </w:rPr>
        <w:t xml:space="preserve">ARTICLE 5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8D7B01" w14:textId="1AEE018D" w:rsidR="00996A45" w:rsidRDefault="00C85ABA" w:rsidP="00C85ABA">
      <w:pPr>
        <w:ind w:left="709" w:hanging="709"/>
        <w:jc w:val="both"/>
        <w:rPr>
          <w:rFonts w:ascii="Calibri" w:hAnsi="Calibri" w:cs="Calibri"/>
          <w:sz w:val="18"/>
          <w:szCs w:val="18"/>
          <w:lang w:val="en-US"/>
        </w:rPr>
      </w:pPr>
      <w:r w:rsidRPr="00A53CFF">
        <w:rPr>
          <w:rFonts w:ascii="Calibri" w:hAnsi="Calibri" w:cs="Calibri"/>
          <w:sz w:val="18"/>
          <w:szCs w:val="18"/>
          <w:lang w:val="en-US"/>
        </w:rPr>
        <w:t>5.1</w:t>
      </w:r>
      <w:r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[In case the receiving organisation is identified as the responsible party in art 5.3, a specific document shall be attached to this grant agreement defining the conditions of the insurance provision and including the consent of the receiving organisation.]</w:t>
      </w:r>
    </w:p>
    <w:p w14:paraId="37BE4E9F" w14:textId="4E396B44" w:rsidR="00996A45" w:rsidRPr="001B0E79" w:rsidRDefault="00996A45" w:rsidP="00C85ABA">
      <w:pPr>
        <w:ind w:left="709" w:hanging="709"/>
        <w:jc w:val="both"/>
        <w:rPr>
          <w:rFonts w:ascii="Calibri" w:hAnsi="Calibri" w:cs="Calibri"/>
          <w:sz w:val="18"/>
          <w:szCs w:val="18"/>
        </w:rPr>
      </w:pPr>
      <w:r>
        <w:rPr>
          <w:rFonts w:ascii="Calibri" w:hAnsi="Calibri" w:cs="Calibri"/>
          <w:sz w:val="18"/>
          <w:szCs w:val="18"/>
          <w:lang w:val="en-US"/>
        </w:rPr>
        <w:tab/>
      </w:r>
      <w:r w:rsidRPr="001B0E79">
        <w:rPr>
          <w:rFonts w:ascii="Calibri" w:hAnsi="Calibri" w:cs="Calibri"/>
          <w:color w:val="002060"/>
          <w:sz w:val="18"/>
          <w:szCs w:val="18"/>
        </w:rPr>
        <w:t xml:space="preserve">L’établissement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1B0E79">
        <w:rPr>
          <w:rFonts w:ascii="Calibri" w:hAnsi="Calibri" w:cs="Calibri"/>
          <w:color w:val="002060"/>
          <w:sz w:val="18"/>
          <w:szCs w:val="18"/>
        </w:rPr>
        <w:t xml:space="preserve"> Dans le cas où l’organisme d’accueil est identifié comme la partie responsable à l'article 5.3, un document spécifique doit être joint au </w:t>
      </w:r>
      <w:r w:rsidR="002332E4" w:rsidRPr="001B0E79">
        <w:rPr>
          <w:rFonts w:ascii="Calibri" w:hAnsi="Calibri" w:cs="Calibri"/>
          <w:color w:val="002060"/>
          <w:sz w:val="18"/>
          <w:szCs w:val="18"/>
        </w:rPr>
        <w:t>présent</w:t>
      </w:r>
      <w:r w:rsidR="00BE3584" w:rsidRPr="001B0E79">
        <w:rPr>
          <w:rFonts w:ascii="Calibri" w:hAnsi="Calibri" w:cs="Calibri"/>
          <w:color w:val="002060"/>
          <w:sz w:val="18"/>
          <w:szCs w:val="18"/>
        </w:rPr>
        <w:t xml:space="preserve"> contrat, définissant les conditions d'assurance et incluant le consentement de l'organisme d’accueil.</w:t>
      </w:r>
    </w:p>
    <w:p w14:paraId="5CA4540B" w14:textId="77777777" w:rsidR="008A1F74" w:rsidRPr="001B0E79" w:rsidRDefault="008A1F74" w:rsidP="008A1F74">
      <w:pPr>
        <w:ind w:left="709" w:hanging="1"/>
        <w:jc w:val="both"/>
        <w:rPr>
          <w:rFonts w:ascii="Calibri" w:hAnsi="Calibri" w:cs="Calibri"/>
          <w:color w:val="A6A6A6" w:themeColor="background1" w:themeShade="A6"/>
          <w:sz w:val="18"/>
          <w:szCs w:val="18"/>
        </w:rPr>
      </w:pPr>
    </w:p>
    <w:p w14:paraId="1B072627" w14:textId="77777777" w:rsidR="00D33954" w:rsidRPr="00A53CFF" w:rsidRDefault="00D33954" w:rsidP="00C85ABA">
      <w:pPr>
        <w:jc w:val="both"/>
        <w:rPr>
          <w:rFonts w:ascii="Calibri" w:hAnsi="Calibri" w:cs="Calibri"/>
          <w:color w:val="002060"/>
          <w:sz w:val="18"/>
          <w:szCs w:val="18"/>
        </w:rPr>
      </w:pPr>
    </w:p>
    <w:p w14:paraId="07FF21D8" w14:textId="5B7FF379" w:rsidR="00A81351" w:rsidRPr="00162AC2" w:rsidRDefault="00236514" w:rsidP="00A81351">
      <w:pPr>
        <w:ind w:left="705" w:hanging="705"/>
        <w:jc w:val="both"/>
        <w:rPr>
          <w:rFonts w:ascii="Calibri" w:hAnsi="Calibri" w:cs="Calibri"/>
          <w:color w:val="A6A6A6" w:themeColor="background1" w:themeShade="A6"/>
          <w:sz w:val="18"/>
          <w:szCs w:val="18"/>
          <w:highlight w:val="yellow"/>
          <w:lang w:val="en-GB"/>
        </w:rPr>
      </w:pPr>
      <w:r w:rsidRPr="00A53CFF">
        <w:rPr>
          <w:rFonts w:ascii="Calibri" w:hAnsi="Calibri" w:cs="Calibri"/>
          <w:sz w:val="18"/>
          <w:szCs w:val="18"/>
          <w:lang w:val="en-US"/>
        </w:rPr>
        <w:t>5.2</w:t>
      </w:r>
      <w:r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 xml:space="preserve">Insurance coverage shall include at minimum a health insurance, [mandatory for traineeships and optional for studies:] a liability  insurance and an accident insurance. </w:t>
      </w:r>
      <w:r w:rsidR="00A81351"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sidR="00343E38">
        <w:rPr>
          <w:rFonts w:ascii="Calibri" w:hAnsi="Calibri" w:cs="Calibri"/>
          <w:color w:val="A6A6A6" w:themeColor="background1" w:themeShade="A6"/>
          <w:sz w:val="18"/>
          <w:szCs w:val="18"/>
          <w:highlight w:val="yellow"/>
          <w:lang w:val="en-GB"/>
        </w:rPr>
        <w:t>]</w:t>
      </w:r>
      <w:r w:rsidR="00A81351" w:rsidRPr="00162AC2">
        <w:rPr>
          <w:rFonts w:ascii="Calibri" w:hAnsi="Calibri" w:cs="Calibri"/>
          <w:color w:val="A6A6A6" w:themeColor="background1" w:themeShade="A6"/>
          <w:sz w:val="18"/>
          <w:szCs w:val="18"/>
          <w:highlight w:val="yellow"/>
          <w:lang w:val="en-GB"/>
        </w:rPr>
        <w:t xml:space="preserve">. </w:t>
      </w:r>
    </w:p>
    <w:p w14:paraId="05249141" w14:textId="156016C5" w:rsidR="00F432A7" w:rsidRDefault="00F432A7" w:rsidP="00A81351">
      <w:pPr>
        <w:ind w:left="705" w:hanging="705"/>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ab/>
        <w:t>[It is recommended to also include the following information:][Insurance provider(s), insurance number and insurance policy]</w:t>
      </w:r>
    </w:p>
    <w:p w14:paraId="7B4ECA71" w14:textId="77777777" w:rsidR="00F432A7" w:rsidRDefault="00F432A7" w:rsidP="00A81351">
      <w:pPr>
        <w:ind w:left="705" w:hanging="705"/>
        <w:jc w:val="both"/>
        <w:rPr>
          <w:rFonts w:ascii="Calibri" w:hAnsi="Calibri" w:cs="Calibri"/>
          <w:color w:val="A6A6A6" w:themeColor="background1" w:themeShade="A6"/>
          <w:sz w:val="18"/>
          <w:szCs w:val="18"/>
          <w:lang w:val="en-GB"/>
        </w:rPr>
      </w:pPr>
    </w:p>
    <w:p w14:paraId="5F305DB6" w14:textId="22A95C3B" w:rsidR="00A81351" w:rsidRPr="00F432A7" w:rsidRDefault="00A81351" w:rsidP="00A81351">
      <w:pPr>
        <w:ind w:left="705" w:hanging="705"/>
        <w:jc w:val="both"/>
        <w:rPr>
          <w:rFonts w:ascii="Calibri" w:hAnsi="Calibri" w:cs="Calibri"/>
          <w:color w:val="002060"/>
          <w:sz w:val="18"/>
          <w:szCs w:val="18"/>
        </w:rPr>
      </w:pPr>
      <w:r>
        <w:rPr>
          <w:rFonts w:ascii="Calibri" w:hAnsi="Calibri" w:cs="Calibri"/>
          <w:sz w:val="18"/>
          <w:szCs w:val="18"/>
          <w:lang w:val="en-US"/>
        </w:rPr>
        <w:tab/>
      </w:r>
      <w:r w:rsidRPr="00F432A7">
        <w:rPr>
          <w:rFonts w:ascii="Calibri" w:hAnsi="Calibri" w:cs="Calibri"/>
          <w:color w:val="002060"/>
          <w:sz w:val="18"/>
          <w:szCs w:val="18"/>
        </w:rPr>
        <w:t>La couverture devra inclure au minimum une assurance santé. Pour les mobilités de stage, une responsabilité civile et une assurance accident du travail sont obligatoires (optionnel pour les mobilités d’études)</w:t>
      </w:r>
      <w:r w:rsidR="00343E38">
        <w:rPr>
          <w:rFonts w:ascii="Calibri" w:hAnsi="Calibri" w:cs="Calibri"/>
          <w:color w:val="002060"/>
          <w:sz w:val="18"/>
          <w:szCs w:val="18"/>
        </w:rPr>
        <w:t>.</w:t>
      </w:r>
    </w:p>
    <w:p w14:paraId="2633B4AD" w14:textId="6BF6721A" w:rsidR="00F432A7" w:rsidRPr="00162AC2" w:rsidRDefault="00A81351" w:rsidP="00F432A7">
      <w:pPr>
        <w:ind w:left="705"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sidRPr="00162AC2">
        <w:rPr>
          <w:rFonts w:ascii="Calibri" w:hAnsi="Calibri" w:cs="Calibri"/>
          <w:color w:val="002060"/>
          <w:sz w:val="18"/>
          <w:szCs w:val="18"/>
          <w:highlight w:val="yellow"/>
        </w:rPr>
        <w:t xml:space="preserve">Explications : </w:t>
      </w:r>
      <w:r w:rsidR="00534389" w:rsidRPr="00162AC2">
        <w:rPr>
          <w:rFonts w:ascii="Calibri" w:hAnsi="Calibri" w:cs="Calibri"/>
          <w:color w:val="002060"/>
          <w:sz w:val="18"/>
          <w:szCs w:val="18"/>
          <w:highlight w:val="yellow"/>
        </w:rPr>
        <w:t>dans le cas d’une mobilité intra européenne</w:t>
      </w:r>
      <w:r w:rsidRPr="00162AC2">
        <w:rPr>
          <w:rFonts w:ascii="Calibri" w:hAnsi="Calibri" w:cs="Calibri"/>
          <w:color w:val="002060"/>
          <w:sz w:val="18"/>
          <w:szCs w:val="18"/>
          <w:highlight w:val="yellow"/>
        </w:rPr>
        <w:t xml:space="preserve">, l’étudiant est couvert par son régime de sécurité sociale étudiant pour la prise en charge </w:t>
      </w:r>
      <w:r w:rsidR="00D53124">
        <w:rPr>
          <w:rFonts w:ascii="Calibri" w:hAnsi="Calibri" w:cs="Calibri"/>
          <w:color w:val="002060"/>
          <w:sz w:val="18"/>
          <w:szCs w:val="18"/>
          <w:highlight w:val="yellow"/>
        </w:rPr>
        <w:t>de base</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 xml:space="preserve">des soins </w:t>
      </w:r>
      <w:r w:rsidR="00534389" w:rsidRPr="00162AC2">
        <w:rPr>
          <w:rFonts w:ascii="Calibri" w:hAnsi="Calibri" w:cs="Calibri"/>
          <w:color w:val="002060"/>
          <w:sz w:val="18"/>
          <w:szCs w:val="18"/>
          <w:highlight w:val="yellow"/>
        </w:rPr>
        <w:t>médicaux lors de son séjour à l’étranger, par le biais de l</w:t>
      </w:r>
      <w:r w:rsidRPr="00162AC2">
        <w:rPr>
          <w:rFonts w:ascii="Calibri" w:hAnsi="Calibri" w:cs="Calibri"/>
          <w:color w:val="002060"/>
          <w:sz w:val="18"/>
          <w:szCs w:val="18"/>
          <w:highlight w:val="yellow"/>
        </w:rPr>
        <w:t>a Carte Européenne d’Assurance Maladie (CEAM)</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Cependant, cette couverture peut s’avérer insuffisante</w:t>
      </w:r>
      <w:r w:rsidR="00343E38">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sidR="00343E38">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un rapatriement ou une intervention médicale spécifique</w:t>
      </w:r>
      <w:r w:rsidR="00534389" w:rsidRPr="00162AC2">
        <w:rPr>
          <w:rFonts w:ascii="Calibri" w:hAnsi="Calibri" w:cs="Calibri"/>
          <w:color w:val="002060"/>
          <w:sz w:val="18"/>
          <w:szCs w:val="18"/>
          <w:highlight w:val="yellow"/>
        </w:rPr>
        <w:t xml:space="preserve"> ou dans le cadre d’une mobilité internationale hors Europe.</w:t>
      </w:r>
      <w:r w:rsidRPr="00162AC2">
        <w:rPr>
          <w:rFonts w:ascii="Calibri" w:hAnsi="Calibri" w:cs="Calibri"/>
          <w:color w:val="002060"/>
          <w:sz w:val="18"/>
          <w:szCs w:val="18"/>
          <w:highlight w:val="yellow"/>
        </w:rPr>
        <w:t xml:space="preserve"> </w:t>
      </w:r>
      <w:r w:rsidR="00343E38">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 xml:space="preserve">ne assurance santé complémentaire peut s’avérer </w:t>
      </w:r>
      <w:r w:rsidR="000B5FB4" w:rsidRPr="00162AC2">
        <w:rPr>
          <w:rFonts w:ascii="Calibri" w:hAnsi="Calibri" w:cs="Calibri"/>
          <w:color w:val="002060"/>
          <w:sz w:val="18"/>
          <w:szCs w:val="18"/>
          <w:highlight w:val="yellow"/>
        </w:rPr>
        <w:t>nécessaire</w:t>
      </w:r>
      <w:r w:rsidRPr="00162AC2">
        <w:rPr>
          <w:rFonts w:ascii="Calibri" w:hAnsi="Calibri" w:cs="Calibri"/>
          <w:color w:val="002060"/>
          <w:sz w:val="18"/>
          <w:szCs w:val="18"/>
          <w:highlight w:val="yellow"/>
        </w:rPr>
        <w:t>.</w:t>
      </w:r>
      <w:r w:rsidR="00BF29A3" w:rsidRPr="00162AC2">
        <w:rPr>
          <w:rFonts w:ascii="Calibri" w:hAnsi="Calibri" w:cs="Calibri"/>
          <w:color w:val="002060"/>
          <w:sz w:val="18"/>
          <w:szCs w:val="18"/>
          <w:highlight w:val="yellow"/>
        </w:rPr>
        <w:t xml:space="preserve"> Les assurances responsabilité civile et </w:t>
      </w:r>
      <w:r w:rsidR="00F432A7" w:rsidRPr="00162AC2">
        <w:rPr>
          <w:rFonts w:ascii="Calibri" w:hAnsi="Calibri" w:cs="Calibri"/>
          <w:color w:val="002060"/>
          <w:sz w:val="18"/>
          <w:szCs w:val="18"/>
          <w:highlight w:val="yellow"/>
        </w:rPr>
        <w:t>accident du travail couvre</w:t>
      </w:r>
      <w:r w:rsidR="00343E38">
        <w:rPr>
          <w:rFonts w:ascii="Calibri" w:hAnsi="Calibri" w:cs="Calibri"/>
          <w:color w:val="002060"/>
          <w:sz w:val="18"/>
          <w:szCs w:val="18"/>
          <w:highlight w:val="yellow"/>
        </w:rPr>
        <w:t>nt</w:t>
      </w:r>
      <w:r w:rsidR="00F432A7"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Pr>
          <w:rFonts w:ascii="Calibri" w:hAnsi="Calibri" w:cs="Calibri"/>
          <w:color w:val="002060"/>
          <w:sz w:val="18"/>
          <w:szCs w:val="18"/>
          <w:highlight w:val="yellow"/>
        </w:rPr>
        <w:t>s</w:t>
      </w:r>
      <w:r w:rsidR="00F432A7" w:rsidRPr="00162AC2">
        <w:rPr>
          <w:rFonts w:ascii="Calibri" w:hAnsi="Calibri" w:cs="Calibri"/>
          <w:color w:val="002060"/>
          <w:sz w:val="18"/>
          <w:szCs w:val="18"/>
          <w:highlight w:val="yellow"/>
        </w:rPr>
        <w:t xml:space="preserve">, par exemple s'ils ne sont pas considérés comme des employés ou officiellement inscrits dans </w:t>
      </w:r>
      <w:r w:rsidR="00343E38">
        <w:rPr>
          <w:rFonts w:ascii="Calibri" w:hAnsi="Calibri" w:cs="Calibri"/>
          <w:color w:val="002060"/>
          <w:sz w:val="18"/>
          <w:szCs w:val="18"/>
          <w:highlight w:val="yellow"/>
        </w:rPr>
        <w:t>l’organisme</w:t>
      </w:r>
      <w:r w:rsidR="00F432A7" w:rsidRPr="00162AC2">
        <w:rPr>
          <w:rFonts w:ascii="Calibri" w:hAnsi="Calibri" w:cs="Calibri"/>
          <w:color w:val="002060"/>
          <w:sz w:val="18"/>
          <w:szCs w:val="18"/>
          <w:highlight w:val="yellow"/>
        </w:rPr>
        <w:t xml:space="preserve"> d'accueil. </w:t>
      </w:r>
      <w:r w:rsidR="00343E38">
        <w:rPr>
          <w:rFonts w:ascii="Calibri" w:hAnsi="Calibri" w:cs="Calibri"/>
          <w:color w:val="002060"/>
          <w:sz w:val="18"/>
          <w:szCs w:val="18"/>
          <w:highlight w:val="yellow"/>
        </w:rPr>
        <w:t>De plus</w:t>
      </w:r>
      <w:r w:rsidR="00F432A7" w:rsidRPr="00162AC2">
        <w:rPr>
          <w:rFonts w:ascii="Calibri" w:hAnsi="Calibri" w:cs="Calibri"/>
          <w:color w:val="002060"/>
          <w:sz w:val="18"/>
          <w:szCs w:val="18"/>
          <w:highlight w:val="yellow"/>
        </w:rPr>
        <w:t xml:space="preserve">, il est recommandé de souscrire une assurance contre la perte ou le vol de documents, de billets de voyage et de bagages. </w:t>
      </w:r>
    </w:p>
    <w:p w14:paraId="7F99263A" w14:textId="660E1D10" w:rsidR="00F432A7" w:rsidRPr="00F432A7" w:rsidRDefault="00F432A7" w:rsidP="00F432A7">
      <w:pPr>
        <w:ind w:left="705"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Il est recommandé d’indiquer les informations suivantes : compagnie d’assurance</w:t>
      </w:r>
      <w:r w:rsidR="0007654B">
        <w:rPr>
          <w:rFonts w:ascii="Calibri" w:hAnsi="Calibri" w:cs="Calibri"/>
          <w:color w:val="002060"/>
          <w:sz w:val="18"/>
          <w:szCs w:val="18"/>
          <w:highlight w:val="yellow"/>
        </w:rPr>
        <w:t xml:space="preserve"> et</w:t>
      </w:r>
      <w:r w:rsidRPr="00162AC2">
        <w:rPr>
          <w:rFonts w:ascii="Calibri" w:hAnsi="Calibri" w:cs="Calibri"/>
          <w:color w:val="002060"/>
          <w:sz w:val="18"/>
          <w:szCs w:val="18"/>
          <w:highlight w:val="yellow"/>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0EAC7B3C" w14:textId="77777777" w:rsidR="00FE6EF8" w:rsidRDefault="00AE43CB" w:rsidP="00AE43CB">
      <w:pPr>
        <w:ind w:left="705" w:hanging="705"/>
        <w:jc w:val="both"/>
        <w:rPr>
          <w:rFonts w:ascii="Calibri" w:hAnsi="Calibri" w:cs="Calibri"/>
          <w:color w:val="A6A6A6" w:themeColor="background1" w:themeShade="A6"/>
          <w:sz w:val="18"/>
          <w:szCs w:val="18"/>
          <w:lang w:val="en-GB"/>
        </w:rPr>
      </w:pPr>
      <w:r w:rsidRPr="00AE43CB">
        <w:rPr>
          <w:rFonts w:ascii="Calibri" w:hAnsi="Calibri" w:cs="Calibri"/>
          <w:sz w:val="18"/>
          <w:szCs w:val="18"/>
          <w:lang w:val="en-GB"/>
        </w:rPr>
        <w:t>5.3</w:t>
      </w:r>
      <w:r w:rsidR="00343E38">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 is: [the organisation OR the participant OR the receiving organisations]</w:t>
      </w:r>
    </w:p>
    <w:p w14:paraId="75E171C1" w14:textId="0A007255" w:rsidR="00AE43CB" w:rsidRPr="00FE6EF8" w:rsidRDefault="00AE43CB" w:rsidP="00FE6EF8">
      <w:pPr>
        <w:ind w:left="705"/>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[In the case of separate insurances, the responsible parties may be different and will be listed here according to their respective responsibilities].</w:t>
      </w:r>
    </w:p>
    <w:p w14:paraId="79B7817B" w14:textId="0348BA6F" w:rsidR="00FE6EF8" w:rsidRPr="001B0E79" w:rsidRDefault="00343E38" w:rsidP="00AE43CB">
      <w:pPr>
        <w:ind w:left="705" w:hanging="705"/>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 </w:t>
      </w:r>
      <w:r w:rsidR="00223925" w:rsidRPr="001B0E79">
        <w:rPr>
          <w:rFonts w:ascii="Calibri" w:hAnsi="Calibri" w:cs="Calibri"/>
          <w:color w:val="002060"/>
          <w:sz w:val="18"/>
          <w:szCs w:val="18"/>
        </w:rPr>
        <w:t>[l’organisme d’envoi]</w:t>
      </w:r>
      <w:r w:rsidR="00223925">
        <w:rPr>
          <w:rFonts w:ascii="Calibri" w:hAnsi="Calibri" w:cs="Calibri"/>
          <w:color w:val="002060"/>
          <w:sz w:val="18"/>
          <w:szCs w:val="18"/>
        </w:rPr>
        <w:t xml:space="preserve"> OU </w:t>
      </w:r>
      <w:r w:rsidR="00C813E4">
        <w:rPr>
          <w:rFonts w:ascii="Calibri" w:hAnsi="Calibri" w:cs="Calibri"/>
          <w:color w:val="002060"/>
          <w:sz w:val="18"/>
          <w:szCs w:val="18"/>
        </w:rPr>
        <w:t xml:space="preserve">[le participant] </w:t>
      </w:r>
      <w:r w:rsidR="00223925" w:rsidRPr="001B0E79">
        <w:rPr>
          <w:rFonts w:ascii="Calibri" w:hAnsi="Calibri" w:cs="Calibri"/>
          <w:color w:val="002060"/>
          <w:sz w:val="18"/>
          <w:szCs w:val="18"/>
        </w:rPr>
        <w:t>OU [l’établissement d’accueil]</w:t>
      </w:r>
      <w:r w:rsidR="00FE6EF8" w:rsidRPr="001B0E79">
        <w:rPr>
          <w:rFonts w:ascii="Calibri" w:hAnsi="Calibri" w:cs="Calibri"/>
          <w:color w:val="002060"/>
          <w:sz w:val="18"/>
          <w:szCs w:val="18"/>
        </w:rPr>
        <w:t xml:space="preserve">. </w:t>
      </w:r>
    </w:p>
    <w:p w14:paraId="076F9EF0" w14:textId="4E2EEFEF" w:rsidR="00343E38" w:rsidRPr="001B0E79" w:rsidRDefault="00FE6EF8" w:rsidP="00FE6EF8">
      <w:pPr>
        <w:ind w:left="705"/>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73D5367" w14:textId="77777777" w:rsidR="00D33954" w:rsidRPr="00A53CFF" w:rsidRDefault="00D33954" w:rsidP="00C85ABA">
      <w:pPr>
        <w:ind w:left="567" w:hanging="567"/>
        <w:jc w:val="both"/>
        <w:rPr>
          <w:rFonts w:ascii="Calibri" w:hAnsi="Calibri" w:cs="Calibri"/>
          <w:color w:val="002060"/>
        </w:rPr>
      </w:pPr>
    </w:p>
    <w:p w14:paraId="17B2E788" w14:textId="083580CF"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6 – </w:t>
      </w:r>
      <w:r w:rsidRPr="00D93E78">
        <w:rPr>
          <w:rFonts w:ascii="Calibri" w:hAnsi="Calibri" w:cs="Calibri"/>
          <w:b/>
          <w:color w:val="A6A6A6" w:themeColor="background1" w:themeShade="A6"/>
        </w:rPr>
        <w:t xml:space="preserve">ONLINE </w:t>
      </w:r>
      <w:r w:rsidR="00FE309F">
        <w:rPr>
          <w:rFonts w:ascii="Calibri" w:hAnsi="Calibri" w:cs="Calibri"/>
          <w:b/>
          <w:color w:val="A6A6A6" w:themeColor="background1" w:themeShade="A6"/>
        </w:rPr>
        <w:t>LANGUAGE</w:t>
      </w:r>
      <w:r w:rsidRPr="00D93E78">
        <w:rPr>
          <w:rFonts w:ascii="Calibri" w:hAnsi="Calibri" w:cs="Calibri"/>
          <w:b/>
          <w:color w:val="A6A6A6" w:themeColor="background1" w:themeShade="A6"/>
        </w:rPr>
        <w:t xml:space="preserve"> SUPPORT</w:t>
      </w:r>
      <w:r w:rsidR="00D33954" w:rsidRPr="00D93E78">
        <w:rPr>
          <w:rFonts w:ascii="Calibri" w:hAnsi="Calibri" w:cs="Calibri"/>
          <w:b/>
          <w:color w:val="A6A6A6" w:themeColor="background1" w:themeShade="A6"/>
        </w:rPr>
        <w:t xml:space="preserve"> /</w:t>
      </w:r>
      <w:r w:rsidR="00D33954" w:rsidRPr="00A53CFF">
        <w:rPr>
          <w:rFonts w:ascii="Calibri" w:hAnsi="Calibri" w:cs="Calibri"/>
          <w:b/>
        </w:rPr>
        <w:t xml:space="preserve"> </w:t>
      </w:r>
      <w:r w:rsidR="00D33954" w:rsidRPr="00A53CFF">
        <w:rPr>
          <w:rFonts w:ascii="Calibri" w:hAnsi="Calibri" w:cs="Calibri"/>
          <w:b/>
          <w:color w:val="002060"/>
        </w:rPr>
        <w:t>AIDE LINGUISTIQUE EN LIGNE</w:t>
      </w:r>
    </w:p>
    <w:p w14:paraId="0FAE68B9" w14:textId="34911D3C" w:rsidR="00D93E78" w:rsidRPr="00E14C13" w:rsidRDefault="00D93E78" w:rsidP="00D93E78">
      <w:pPr>
        <w:ind w:left="567"/>
        <w:jc w:val="both"/>
        <w:rPr>
          <w:rFonts w:ascii="Calibri" w:hAnsi="Calibri" w:cs="Calibri"/>
          <w:b/>
          <w:i/>
          <w:color w:val="A6A6A6" w:themeColor="background1" w:themeShade="A6"/>
          <w:sz w:val="18"/>
          <w:szCs w:val="18"/>
          <w:lang w:val="en-GB"/>
        </w:rPr>
      </w:pPr>
      <w:r w:rsidRPr="00E14C13">
        <w:rPr>
          <w:rFonts w:ascii="Calibri" w:hAnsi="Calibri" w:cs="Calibri"/>
          <w:b/>
          <w:i/>
          <w:color w:val="A6A6A6" w:themeColor="background1" w:themeShade="A6"/>
          <w:sz w:val="18"/>
          <w:szCs w:val="18"/>
          <w:lang w:val="en-GB"/>
        </w:rPr>
        <w:t xml:space="preserve">Only applicable for mobilities for which the main language of instruction or work is available in the Online </w:t>
      </w:r>
      <w:r w:rsidR="00FE309F">
        <w:rPr>
          <w:rFonts w:ascii="Calibri" w:hAnsi="Calibri" w:cs="Calibri"/>
          <w:b/>
          <w:i/>
          <w:color w:val="A6A6A6" w:themeColor="background1" w:themeShade="A6"/>
          <w:sz w:val="18"/>
          <w:szCs w:val="18"/>
          <w:lang w:val="en-GB"/>
        </w:rPr>
        <w:t>Language</w:t>
      </w:r>
      <w:r w:rsidRPr="00E14C13">
        <w:rPr>
          <w:rFonts w:ascii="Calibri" w:hAnsi="Calibri" w:cs="Calibri"/>
          <w:b/>
          <w:i/>
          <w:color w:val="A6A6A6" w:themeColor="background1" w:themeShade="A6"/>
          <w:sz w:val="18"/>
          <w:szCs w:val="18"/>
          <w:lang w:val="en-GB"/>
        </w:rPr>
        <w:t xml:space="preserve"> Support (OLS) tool, with the exception of native speakers.</w:t>
      </w:r>
    </w:p>
    <w:p w14:paraId="30F4435F" w14:textId="395EAB93" w:rsidR="00D93E78" w:rsidRPr="0051787E" w:rsidRDefault="00D93E78" w:rsidP="00D93E78">
      <w:pPr>
        <w:ind w:left="567"/>
        <w:jc w:val="both"/>
        <w:rPr>
          <w:rFonts w:ascii="Calibri" w:hAnsi="Calibri" w:cs="Calibri"/>
          <w:b/>
          <w:i/>
          <w:color w:val="002060"/>
          <w:sz w:val="18"/>
          <w:szCs w:val="18"/>
        </w:rPr>
      </w:pPr>
      <w:r w:rsidRPr="0051787E">
        <w:rPr>
          <w:rFonts w:ascii="Calibri" w:hAnsi="Calibri" w:cs="Calibri"/>
          <w:b/>
          <w:i/>
          <w:color w:val="002060"/>
          <w:sz w:val="18"/>
          <w:szCs w:val="18"/>
        </w:rPr>
        <w:t>Applicable uniquement pour les mobilités dont les langues d’enseignement ou de travail sont disponibles sur l’outil linguistique en ligne</w:t>
      </w:r>
      <w:r w:rsidR="00FC68F5">
        <w:rPr>
          <w:rFonts w:ascii="Calibri" w:hAnsi="Calibri" w:cs="Calibri"/>
          <w:b/>
          <w:i/>
          <w:color w:val="002060"/>
          <w:sz w:val="18"/>
          <w:szCs w:val="18"/>
        </w:rPr>
        <w:t xml:space="preserve"> (</w:t>
      </w:r>
      <w:r w:rsidRPr="0051787E">
        <w:rPr>
          <w:rFonts w:ascii="Calibri" w:hAnsi="Calibri" w:cs="Calibri"/>
          <w:b/>
          <w:i/>
          <w:color w:val="002060"/>
          <w:sz w:val="18"/>
          <w:szCs w:val="18"/>
        </w:rPr>
        <w:t xml:space="preserve">OLS), exception faite </w:t>
      </w:r>
      <w:r>
        <w:rPr>
          <w:rFonts w:ascii="Calibri" w:hAnsi="Calibri" w:cs="Calibri"/>
          <w:b/>
          <w:i/>
          <w:color w:val="002060"/>
          <w:sz w:val="18"/>
          <w:szCs w:val="18"/>
        </w:rPr>
        <w:t>pour les</w:t>
      </w:r>
      <w:r w:rsidRPr="0051787E">
        <w:rPr>
          <w:rFonts w:ascii="Calibri" w:hAnsi="Calibri" w:cs="Calibri"/>
          <w:b/>
          <w:i/>
          <w:color w:val="002060"/>
          <w:sz w:val="18"/>
          <w:szCs w:val="18"/>
        </w:rPr>
        <w:t xml:space="preserve"> locuteurs natifs.</w:t>
      </w:r>
    </w:p>
    <w:p w14:paraId="71E67E3C" w14:textId="77777777" w:rsidR="00D93E78" w:rsidRPr="00A53CFF" w:rsidRDefault="00D93E78" w:rsidP="00C85ABA">
      <w:pPr>
        <w:ind w:left="567" w:hanging="720"/>
        <w:jc w:val="both"/>
        <w:rPr>
          <w:rFonts w:ascii="Calibri" w:hAnsi="Calibri" w:cs="Calibri"/>
          <w:sz w:val="18"/>
          <w:szCs w:val="18"/>
        </w:rPr>
      </w:pPr>
    </w:p>
    <w:p w14:paraId="1465618E" w14:textId="6E3E1B73"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6.1.</w:t>
      </w:r>
      <w:r w:rsidRPr="00A53CFF">
        <w:rPr>
          <w:rFonts w:ascii="Calibri" w:hAnsi="Calibri" w:cs="Calibri"/>
          <w:sz w:val="18"/>
          <w:szCs w:val="18"/>
          <w:lang w:val="en-US"/>
        </w:rPr>
        <w:tab/>
      </w:r>
      <w:r w:rsidR="00FE309F" w:rsidRPr="00FE309F">
        <w:rPr>
          <w:rFonts w:ascii="Calibri" w:hAnsi="Calibri" w:cs="Calibri"/>
          <w:color w:val="A6A6A6" w:themeColor="background1" w:themeShade="A6"/>
          <w:sz w:val="18"/>
          <w:szCs w:val="18"/>
          <w:lang w:val="en-GB"/>
        </w:rPr>
        <w:t>[Only for students and recent graduates whose mobility lasts 14 days or more] :</w:t>
      </w:r>
      <w:r w:rsidR="00FE309F">
        <w:rPr>
          <w:rFonts w:ascii="Calibri" w:hAnsi="Calibri" w:cs="Calibri"/>
          <w:sz w:val="18"/>
          <w:szCs w:val="18"/>
          <w:lang w:val="en-GB"/>
        </w:rPr>
        <w:t xml:space="preserve"> </w:t>
      </w:r>
      <w:r w:rsidR="00FE309F">
        <w:rPr>
          <w:rFonts w:ascii="Calibri" w:hAnsi="Calibri" w:cs="Calibri"/>
          <w:color w:val="A6A6A6" w:themeColor="background1" w:themeShade="A6"/>
          <w:sz w:val="18"/>
          <w:szCs w:val="18"/>
          <w:lang w:val="en-GB"/>
        </w:rPr>
        <w:t>t</w:t>
      </w:r>
      <w:r w:rsidRPr="00D93E78">
        <w:rPr>
          <w:rFonts w:ascii="Calibri" w:hAnsi="Calibri" w:cs="Calibri"/>
          <w:color w:val="A6A6A6" w:themeColor="background1" w:themeShade="A6"/>
          <w:sz w:val="18"/>
          <w:szCs w:val="18"/>
          <w:lang w:val="en-GB"/>
        </w:rPr>
        <w:t xml:space="preserve">he participant must carry out the OLS language assessment </w:t>
      </w:r>
      <w:r w:rsidR="00FC68F5">
        <w:rPr>
          <w:rFonts w:ascii="Calibri" w:hAnsi="Calibri" w:cs="Calibri"/>
          <w:color w:val="A6A6A6" w:themeColor="background1" w:themeShade="A6"/>
          <w:sz w:val="18"/>
          <w:szCs w:val="18"/>
          <w:lang w:val="en-GB"/>
        </w:rPr>
        <w:t xml:space="preserve">in the language of mobility (if available) </w:t>
      </w:r>
      <w:r w:rsidRPr="00D93E78">
        <w:rPr>
          <w:rFonts w:ascii="Calibri" w:hAnsi="Calibri" w:cs="Calibri"/>
          <w:color w:val="A6A6A6" w:themeColor="background1" w:themeShade="A6"/>
          <w:sz w:val="18"/>
          <w:szCs w:val="18"/>
          <w:lang w:val="en-GB"/>
        </w:rPr>
        <w:t>before the mobility period. The completion of the online assessment before departure is a pre-requisite for the mobility, except in duly justified cases.</w:t>
      </w:r>
    </w:p>
    <w:p w14:paraId="3A64D627" w14:textId="1ACB2F3C" w:rsidR="00D33954" w:rsidRDefault="00FE309F" w:rsidP="00C85ABA">
      <w:pPr>
        <w:ind w:left="567"/>
        <w:jc w:val="both"/>
        <w:rPr>
          <w:rFonts w:ascii="Calibri" w:hAnsi="Calibri" w:cs="Calibri"/>
          <w:color w:val="002060"/>
          <w:sz w:val="18"/>
          <w:szCs w:val="18"/>
        </w:rPr>
      </w:pPr>
      <w:r>
        <w:rPr>
          <w:rFonts w:ascii="Calibri" w:hAnsi="Calibri" w:cs="Calibri"/>
          <w:color w:val="002060"/>
          <w:sz w:val="18"/>
          <w:szCs w:val="18"/>
        </w:rPr>
        <w:t>Uniquement pour les étudiants dont la mobilité dure 14 jours ou plus : l</w:t>
      </w:r>
      <w:r w:rsidR="00D33954" w:rsidRPr="00A53CFF">
        <w:rPr>
          <w:rFonts w:ascii="Calibri" w:hAnsi="Calibri" w:cs="Calibri"/>
          <w:color w:val="002060"/>
          <w:sz w:val="18"/>
          <w:szCs w:val="18"/>
        </w:rPr>
        <w:t xml:space="preserve">e participant </w:t>
      </w:r>
      <w:r w:rsidR="00FC68F5">
        <w:rPr>
          <w:rFonts w:ascii="Calibri" w:hAnsi="Calibri" w:cs="Calibri"/>
          <w:color w:val="002060"/>
          <w:sz w:val="18"/>
          <w:szCs w:val="18"/>
        </w:rPr>
        <w:t>doit</w:t>
      </w:r>
      <w:r w:rsidR="00AA7B0F">
        <w:rPr>
          <w:rFonts w:ascii="Calibri" w:hAnsi="Calibri" w:cs="Calibri"/>
          <w:color w:val="002060"/>
          <w:sz w:val="18"/>
          <w:szCs w:val="18"/>
        </w:rPr>
        <w:t xml:space="preserve"> passer le test de langue OLS</w:t>
      </w:r>
      <w:r w:rsidR="00D33954" w:rsidRPr="00A53CFF">
        <w:rPr>
          <w:rFonts w:ascii="Calibri" w:hAnsi="Calibri" w:cs="Calibri"/>
          <w:color w:val="002060"/>
          <w:sz w:val="18"/>
          <w:szCs w:val="18"/>
        </w:rPr>
        <w:t xml:space="preserve"> </w:t>
      </w:r>
      <w:r w:rsidR="00FC68F5">
        <w:rPr>
          <w:rFonts w:ascii="Calibri" w:hAnsi="Calibri" w:cs="Calibri"/>
          <w:color w:val="002060"/>
          <w:sz w:val="18"/>
          <w:szCs w:val="18"/>
        </w:rPr>
        <w:t xml:space="preserve">dans la langue de travail de la mobilité (si disponible) </w:t>
      </w:r>
      <w:r w:rsidR="00D33954" w:rsidRPr="00A53CFF">
        <w:rPr>
          <w:rFonts w:ascii="Calibri" w:hAnsi="Calibri" w:cs="Calibri"/>
          <w:color w:val="002060"/>
          <w:sz w:val="18"/>
          <w:szCs w:val="18"/>
        </w:rPr>
        <w:t>avant la période de mobilité. L’évaluation linguistique en ligne avant le départ est un prérequis à la mobilité, excepté dans des cas exceptionnels justifiés.</w:t>
      </w:r>
    </w:p>
    <w:p w14:paraId="25F024DA" w14:textId="6C8D7BE1" w:rsidR="00FE309F" w:rsidRDefault="00FE309F" w:rsidP="00C85ABA">
      <w:pPr>
        <w:ind w:left="567"/>
        <w:jc w:val="both"/>
        <w:rPr>
          <w:rFonts w:ascii="Calibri" w:hAnsi="Calibri" w:cs="Calibri"/>
          <w:color w:val="A6A6A6" w:themeColor="background1" w:themeShade="A6"/>
          <w:sz w:val="18"/>
          <w:szCs w:val="18"/>
          <w:lang w:val="en-GB"/>
        </w:rPr>
      </w:pPr>
      <w:r w:rsidRPr="00FE309F">
        <w:rPr>
          <w:rFonts w:ascii="Calibri" w:hAnsi="Calibri" w:cs="Calibri"/>
          <w:color w:val="A6A6A6" w:themeColor="background1" w:themeShade="A6"/>
          <w:sz w:val="18"/>
          <w:szCs w:val="18"/>
          <w:lang w:val="en-GB"/>
        </w:rPr>
        <w:t xml:space="preserve">[For participants whose mobility lasts less than 14 days] </w:t>
      </w:r>
      <w:r>
        <w:rPr>
          <w:rFonts w:ascii="Calibri" w:hAnsi="Calibri" w:cs="Calibri"/>
          <w:color w:val="A6A6A6" w:themeColor="background1" w:themeShade="A6"/>
          <w:sz w:val="18"/>
          <w:szCs w:val="18"/>
          <w:lang w:val="en-GB"/>
        </w:rPr>
        <w:t>: t</w:t>
      </w:r>
      <w:r w:rsidRPr="00FE309F">
        <w:rPr>
          <w:rFonts w:ascii="Calibri" w:hAnsi="Calibri" w:cs="Calibri"/>
          <w:color w:val="A6A6A6" w:themeColor="background1" w:themeShade="A6"/>
          <w:sz w:val="18"/>
          <w:szCs w:val="18"/>
          <w:lang w:val="en-GB"/>
        </w:rPr>
        <w:t>he participant can carry out the OLS language assessment in the language of mobility (if available) before the mobility period.</w:t>
      </w:r>
    </w:p>
    <w:p w14:paraId="0AD65470" w14:textId="64FBDFF1" w:rsidR="00FE309F" w:rsidRPr="00CD43A3" w:rsidRDefault="00FE309F" w:rsidP="00C85ABA">
      <w:pPr>
        <w:ind w:left="567"/>
        <w:jc w:val="both"/>
        <w:rPr>
          <w:rFonts w:ascii="Calibri" w:hAnsi="Calibri" w:cs="Calibri"/>
          <w:color w:val="002060"/>
          <w:sz w:val="18"/>
          <w:szCs w:val="18"/>
        </w:rPr>
      </w:pPr>
      <w:r w:rsidRPr="00CD43A3">
        <w:rPr>
          <w:rFonts w:ascii="Calibri" w:hAnsi="Calibri" w:cs="Calibri"/>
          <w:color w:val="002060"/>
          <w:sz w:val="18"/>
          <w:szCs w:val="18"/>
        </w:rPr>
        <w:t xml:space="preserve">Pour les participants dont la mobilité dure moins de 14 jours : le </w:t>
      </w:r>
      <w:r w:rsidR="00CD43A3" w:rsidRPr="00CD43A3">
        <w:rPr>
          <w:rFonts w:ascii="Calibri" w:hAnsi="Calibri" w:cs="Calibri"/>
          <w:color w:val="002060"/>
          <w:sz w:val="18"/>
          <w:szCs w:val="18"/>
        </w:rPr>
        <w:t>participant peut passer le test de langue OLS dans la langue de travail de la mobilité (si disponible) avant la période de mobilité.</w:t>
      </w:r>
    </w:p>
    <w:p w14:paraId="79AEC05C" w14:textId="77777777" w:rsidR="00CD43A3" w:rsidRPr="00796CFA" w:rsidRDefault="00CD43A3" w:rsidP="00C85ABA">
      <w:pPr>
        <w:ind w:left="567"/>
        <w:jc w:val="both"/>
        <w:rPr>
          <w:rFonts w:ascii="Calibri" w:hAnsi="Calibri" w:cs="Calibri"/>
          <w:color w:val="A6A6A6" w:themeColor="background1" w:themeShade="A6"/>
          <w:sz w:val="18"/>
          <w:szCs w:val="18"/>
        </w:rPr>
      </w:pPr>
    </w:p>
    <w:p w14:paraId="3DFB1094" w14:textId="5BB52F72" w:rsidR="001165CF" w:rsidRDefault="00C85ABA" w:rsidP="001165CF">
      <w:pPr>
        <w:ind w:left="567" w:hanging="567"/>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6.2</w:t>
      </w:r>
      <w:r w:rsidRPr="00A53CFF">
        <w:rPr>
          <w:rFonts w:ascii="Calibri" w:hAnsi="Calibri" w:cs="Calibri"/>
          <w:sz w:val="18"/>
          <w:szCs w:val="18"/>
          <w:lang w:val="en-US"/>
        </w:rPr>
        <w:tab/>
      </w:r>
      <w:r w:rsidR="00CD43A3" w:rsidRPr="00CD43A3">
        <w:rPr>
          <w:rFonts w:ascii="Calibri" w:hAnsi="Calibri" w:cs="Calibri"/>
          <w:color w:val="A6A6A6" w:themeColor="background1" w:themeShade="A6"/>
          <w:sz w:val="18"/>
          <w:szCs w:val="18"/>
          <w:lang w:val="en-GB"/>
        </w:rPr>
        <w:t>[Optional-only if not included in the Learning Agreement] :</w:t>
      </w:r>
      <w:r w:rsidR="00CD43A3">
        <w:rPr>
          <w:rFonts w:ascii="Calibri" w:hAnsi="Calibri" w:cs="Calibri"/>
          <w:sz w:val="18"/>
          <w:szCs w:val="18"/>
          <w:lang w:val="en-GB"/>
        </w:rPr>
        <w:t xml:space="preserve"> </w:t>
      </w:r>
      <w:r w:rsidR="001165CF" w:rsidRPr="001165CF">
        <w:rPr>
          <w:rFonts w:ascii="Calibri" w:hAnsi="Calibri" w:cs="Calibri"/>
          <w:color w:val="A6A6A6" w:themeColor="background1" w:themeShade="A6"/>
          <w:sz w:val="18"/>
          <w:szCs w:val="18"/>
          <w:lang w:val="en-GB"/>
        </w:rPr>
        <w:t>The level of language competence in [main language of instruction/work to be specified] that the student already has or agrees to acquire by the start of the mobility period is:</w:t>
      </w:r>
    </w:p>
    <w:p w14:paraId="414AA856" w14:textId="7020CFCF" w:rsidR="00430D42" w:rsidRPr="001B0E79" w:rsidRDefault="00430D42" w:rsidP="001165CF">
      <w:pPr>
        <w:ind w:left="567" w:hanging="567"/>
        <w:jc w:val="both"/>
        <w:rPr>
          <w:rFonts w:ascii="Calibri" w:hAnsi="Calibri" w:cs="Calibri"/>
          <w:color w:val="002060"/>
          <w:sz w:val="18"/>
          <w:szCs w:val="18"/>
        </w:rPr>
      </w:pPr>
      <w:r>
        <w:rPr>
          <w:rFonts w:ascii="Calibri" w:hAnsi="Calibri" w:cs="Calibri"/>
          <w:sz w:val="18"/>
          <w:szCs w:val="18"/>
          <w:lang w:val="en-US"/>
        </w:rPr>
        <w:tab/>
      </w:r>
      <w:r w:rsidR="00CD43A3" w:rsidRPr="00CD43A3">
        <w:rPr>
          <w:rFonts w:ascii="Calibri" w:hAnsi="Calibri" w:cs="Calibri"/>
          <w:color w:val="002060"/>
          <w:sz w:val="18"/>
          <w:szCs w:val="18"/>
        </w:rPr>
        <w:t xml:space="preserve">Optionnel </w:t>
      </w:r>
      <w:r w:rsidR="00536B8E">
        <w:rPr>
          <w:rFonts w:ascii="Calibri" w:hAnsi="Calibri" w:cs="Calibri"/>
          <w:color w:val="002060"/>
          <w:sz w:val="18"/>
          <w:szCs w:val="18"/>
        </w:rPr>
        <w:t>(</w:t>
      </w:r>
      <w:r w:rsidR="00CD43A3" w:rsidRPr="00CD43A3">
        <w:rPr>
          <w:rFonts w:ascii="Calibri" w:hAnsi="Calibri" w:cs="Calibri"/>
          <w:color w:val="002060"/>
          <w:sz w:val="18"/>
          <w:szCs w:val="18"/>
        </w:rPr>
        <w:t>à indiquer si non spécifié dans le contrat pédagogique)</w:t>
      </w:r>
      <w:r w:rsidR="00CD43A3" w:rsidRPr="00796CFA">
        <w:rPr>
          <w:rFonts w:ascii="Calibri" w:hAnsi="Calibri" w:cs="Calibri"/>
          <w:sz w:val="18"/>
          <w:szCs w:val="18"/>
        </w:rPr>
        <w:t xml:space="preserve"> : </w:t>
      </w:r>
      <w:r w:rsidR="00CD43A3">
        <w:rPr>
          <w:rFonts w:ascii="Calibri" w:hAnsi="Calibri" w:cs="Calibri"/>
          <w:color w:val="002060"/>
          <w:sz w:val="18"/>
          <w:szCs w:val="18"/>
        </w:rPr>
        <w:t>l</w:t>
      </w:r>
      <w:r w:rsidRPr="001B0E79">
        <w:rPr>
          <w:rFonts w:ascii="Calibri" w:hAnsi="Calibri" w:cs="Calibri"/>
          <w:color w:val="002060"/>
          <w:sz w:val="18"/>
          <w:szCs w:val="18"/>
        </w:rPr>
        <w:t>e niveau de compétence linguistique en [indiquer la langue d’enseignement/travail] que l’étudiant possède ou s’engage à acquérir avant le début de la mobilité est :</w:t>
      </w:r>
    </w:p>
    <w:p w14:paraId="0B1079E2" w14:textId="7D75A8D5" w:rsidR="00D33954" w:rsidRPr="00B822C7" w:rsidRDefault="001165CF" w:rsidP="00B822C7">
      <w:pPr>
        <w:ind w:left="567"/>
        <w:jc w:val="center"/>
        <w:rPr>
          <w:rFonts w:ascii="Calibri" w:hAnsi="Calibri" w:cs="Calibri"/>
          <w:color w:val="A6A6A6" w:themeColor="background1" w:themeShade="A6"/>
          <w:sz w:val="18"/>
          <w:szCs w:val="18"/>
          <w:lang w:val="en-GB"/>
        </w:rPr>
      </w:pPr>
      <w:r w:rsidRPr="00430D42">
        <w:rPr>
          <w:rFonts w:ascii="Calibri" w:hAnsi="Calibri" w:cs="Calibri"/>
          <w:color w:val="002060"/>
          <w:sz w:val="18"/>
          <w:szCs w:val="18"/>
          <w:lang w:val="en-GB"/>
        </w:rPr>
        <w:t>A1</w:t>
      </w:r>
      <w:sdt>
        <w:sdtPr>
          <w:rPr>
            <w:rFonts w:ascii="Calibri" w:hAnsi="Calibri" w:cs="Calibri"/>
            <w:color w:val="002060"/>
            <w:sz w:val="18"/>
            <w:szCs w:val="18"/>
            <w:lang w:val="en-GB"/>
          </w:rPr>
          <w:id w:val="-1755589510"/>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A2</w:t>
      </w:r>
      <w:sdt>
        <w:sdtPr>
          <w:rPr>
            <w:rFonts w:ascii="Calibri" w:hAnsi="Calibri" w:cs="Calibri"/>
            <w:color w:val="002060"/>
            <w:sz w:val="18"/>
            <w:szCs w:val="18"/>
            <w:lang w:val="en-GB"/>
          </w:rPr>
          <w:id w:val="2080716573"/>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B1</w:t>
      </w:r>
      <w:sdt>
        <w:sdtPr>
          <w:rPr>
            <w:rFonts w:ascii="Calibri" w:hAnsi="Calibri" w:cs="Calibri"/>
            <w:color w:val="002060"/>
            <w:sz w:val="18"/>
            <w:szCs w:val="18"/>
            <w:lang w:val="en-GB"/>
          </w:rPr>
          <w:id w:val="501093915"/>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B2</w:t>
      </w:r>
      <w:sdt>
        <w:sdtPr>
          <w:rPr>
            <w:rFonts w:ascii="Calibri" w:hAnsi="Calibri" w:cs="Calibri"/>
            <w:color w:val="002060"/>
            <w:sz w:val="18"/>
            <w:szCs w:val="18"/>
            <w:lang w:val="en-GB"/>
          </w:rPr>
          <w:id w:val="-572131189"/>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C1</w:t>
      </w:r>
      <w:sdt>
        <w:sdtPr>
          <w:rPr>
            <w:rFonts w:ascii="Calibri" w:hAnsi="Calibri" w:cs="Calibri"/>
            <w:color w:val="002060"/>
            <w:sz w:val="18"/>
            <w:szCs w:val="18"/>
            <w:lang w:val="en-GB"/>
          </w:rPr>
          <w:id w:val="1999688498"/>
        </w:sdtPr>
        <w:sdtEndPr/>
        <w:sdtContent>
          <w:r w:rsidRPr="00430D42">
            <w:rPr>
              <w:rFonts w:ascii="Calibri" w:hAnsi="Calibri" w:cs="Calibri" w:hint="eastAsia"/>
              <w:color w:val="002060"/>
              <w:sz w:val="18"/>
              <w:szCs w:val="18"/>
              <w:lang w:val="en-GB"/>
            </w:rPr>
            <w:t>☐</w:t>
          </w:r>
        </w:sdtContent>
      </w:sdt>
      <w:r w:rsidRPr="00430D42">
        <w:rPr>
          <w:rFonts w:ascii="Calibri" w:hAnsi="Calibri" w:cs="Calibri"/>
          <w:color w:val="002060"/>
          <w:sz w:val="18"/>
          <w:szCs w:val="18"/>
          <w:lang w:val="en-GB"/>
        </w:rPr>
        <w:t xml:space="preserve"> C2</w:t>
      </w:r>
      <w:sdt>
        <w:sdtPr>
          <w:rPr>
            <w:rFonts w:ascii="Calibri" w:hAnsi="Calibri" w:cs="Calibri"/>
            <w:color w:val="002060"/>
            <w:sz w:val="18"/>
            <w:szCs w:val="18"/>
            <w:lang w:val="en-GB"/>
          </w:rPr>
          <w:id w:val="1905413111"/>
        </w:sdtPr>
        <w:sdtEndPr/>
        <w:sdtContent>
          <w:r w:rsidRPr="00430D42">
            <w:rPr>
              <w:rFonts w:ascii="Calibri" w:hAnsi="Calibri" w:cs="Calibri" w:hint="eastAsia"/>
              <w:color w:val="002060"/>
              <w:sz w:val="18"/>
              <w:szCs w:val="18"/>
              <w:lang w:val="en-GB"/>
            </w:rPr>
            <w:t>☐</w:t>
          </w:r>
        </w:sdtContent>
      </w:sdt>
      <w:r w:rsidR="00B822C7">
        <w:rPr>
          <w:rFonts w:ascii="Calibri" w:hAnsi="Calibri" w:cs="Calibri"/>
          <w:color w:val="A6A6A6" w:themeColor="background1" w:themeShade="A6"/>
          <w:sz w:val="18"/>
          <w:szCs w:val="18"/>
          <w:lang w:val="en-GB"/>
        </w:rPr>
        <w:t xml:space="preserve"> </w:t>
      </w:r>
      <w:r w:rsidR="00B822C7" w:rsidRPr="00B822C7">
        <w:rPr>
          <w:rFonts w:ascii="Calibri" w:hAnsi="Calibri" w:cs="Calibri"/>
          <w:color w:val="A6A6A6" w:themeColor="background1" w:themeShade="A6"/>
          <w:sz w:val="18"/>
          <w:szCs w:val="18"/>
          <w:lang w:val="en-GB"/>
        </w:rPr>
        <w:t>native speaker</w:t>
      </w:r>
      <w:r w:rsidR="00B822C7">
        <w:rPr>
          <w:rFonts w:ascii="Calibri" w:hAnsi="Calibri" w:cs="Calibri"/>
          <w:color w:val="002060"/>
          <w:sz w:val="18"/>
          <w:szCs w:val="18"/>
          <w:lang w:val="en-GB"/>
        </w:rPr>
        <w:t>/</w:t>
      </w:r>
      <w:r w:rsidR="00B822C7" w:rsidRPr="00B822C7">
        <w:rPr>
          <w:rFonts w:ascii="Calibri" w:hAnsi="Calibri" w:cs="Calibri"/>
          <w:color w:val="002060"/>
          <w:sz w:val="18"/>
          <w:szCs w:val="18"/>
          <w:lang w:val="en-GB"/>
        </w:rPr>
        <w:t xml:space="preserve">locuteur natif </w:t>
      </w:r>
      <w:sdt>
        <w:sdtPr>
          <w:rPr>
            <w:rFonts w:ascii="Calibri" w:hAnsi="Calibri" w:cs="Calibri"/>
            <w:color w:val="002060"/>
            <w:sz w:val="18"/>
            <w:szCs w:val="18"/>
            <w:lang w:val="en-GB"/>
          </w:rPr>
          <w:id w:val="202215380"/>
        </w:sdtPr>
        <w:sdtEndPr/>
        <w:sdtContent>
          <w:r w:rsidR="00B822C7" w:rsidRPr="00430D42">
            <w:rPr>
              <w:rFonts w:ascii="Calibri" w:hAnsi="Calibri" w:cs="Calibri" w:hint="eastAsia"/>
              <w:color w:val="002060"/>
              <w:sz w:val="18"/>
              <w:szCs w:val="18"/>
              <w:lang w:val="en-GB"/>
            </w:rPr>
            <w:t>☐</w:t>
          </w:r>
        </w:sdtContent>
      </w:sdt>
    </w:p>
    <w:p w14:paraId="14B94EE9" w14:textId="77777777" w:rsidR="0056021C" w:rsidRDefault="0056021C" w:rsidP="001165CF">
      <w:pPr>
        <w:ind w:left="567" w:hanging="567"/>
        <w:jc w:val="both"/>
        <w:rPr>
          <w:rFonts w:ascii="Calibri" w:hAnsi="Calibri" w:cs="Calibri"/>
          <w:color w:val="000000" w:themeColor="text1"/>
          <w:sz w:val="18"/>
          <w:szCs w:val="18"/>
          <w:lang w:val="en-GB"/>
        </w:rPr>
      </w:pPr>
    </w:p>
    <w:p w14:paraId="647871F6" w14:textId="3C654949" w:rsidR="001165CF" w:rsidRDefault="001165CF" w:rsidP="001165CF">
      <w:pPr>
        <w:ind w:left="567" w:hanging="567"/>
        <w:jc w:val="both"/>
        <w:rPr>
          <w:rFonts w:ascii="Calibri" w:hAnsi="Calibri" w:cs="Calibri"/>
          <w:color w:val="A6A6A6" w:themeColor="background1" w:themeShade="A6"/>
          <w:sz w:val="18"/>
          <w:szCs w:val="18"/>
          <w:lang w:val="en-GB"/>
        </w:rPr>
      </w:pPr>
      <w:r w:rsidRPr="00536B8E">
        <w:rPr>
          <w:rFonts w:ascii="Calibri" w:hAnsi="Calibri" w:cs="Calibri"/>
          <w:color w:val="000000" w:themeColor="text1"/>
          <w:sz w:val="18"/>
          <w:szCs w:val="18"/>
          <w:lang w:val="en-GB"/>
        </w:rPr>
        <w:t>6.3</w:t>
      </w:r>
      <w:r w:rsidRPr="001B0E79">
        <w:rPr>
          <w:rFonts w:ascii="Calibri" w:hAnsi="Calibri" w:cs="Calibri"/>
          <w:color w:val="002060"/>
          <w:sz w:val="18"/>
          <w:szCs w:val="18"/>
          <w:lang w:val="en-GB"/>
        </w:rPr>
        <w:tab/>
      </w:r>
      <w:r w:rsidRPr="001165CF">
        <w:rPr>
          <w:rFonts w:ascii="Calibri" w:hAnsi="Calibri" w:cs="Calibri"/>
          <w:color w:val="A6A6A6" w:themeColor="background1" w:themeShade="A6"/>
          <w:sz w:val="18"/>
          <w:szCs w:val="18"/>
          <w:lang w:val="en-GB"/>
        </w:rPr>
        <w:t xml:space="preserve">[Only applicable to participants </w:t>
      </w:r>
      <w:r w:rsidR="00CD43A3" w:rsidRPr="00CD43A3">
        <w:rPr>
          <w:rFonts w:ascii="Calibri" w:hAnsi="Calibri" w:cs="Calibri"/>
          <w:color w:val="A6A6A6" w:themeColor="background1" w:themeShade="A6"/>
          <w:sz w:val="18"/>
          <w:szCs w:val="18"/>
          <w:lang w:val="en-GB"/>
        </w:rPr>
        <w:t>who need to follow an OLS language course to improve their level</w:t>
      </w:r>
      <w:r w:rsidRPr="001165CF">
        <w:rPr>
          <w:rFonts w:ascii="Calibri" w:hAnsi="Calibri" w:cs="Calibri"/>
          <w:color w:val="A6A6A6" w:themeColor="background1" w:themeShade="A6"/>
          <w:sz w:val="18"/>
          <w:szCs w:val="18"/>
          <w:lang w:val="en-GB"/>
        </w:rPr>
        <w:t xml:space="preserve">] </w:t>
      </w:r>
      <w:r w:rsidR="00CD43A3">
        <w:rPr>
          <w:rFonts w:ascii="Calibri" w:hAnsi="Calibri" w:cs="Calibri"/>
          <w:color w:val="A6A6A6" w:themeColor="background1" w:themeShade="A6"/>
          <w:sz w:val="18"/>
          <w:szCs w:val="18"/>
          <w:lang w:val="en-GB"/>
        </w:rPr>
        <w:t>: T</w:t>
      </w:r>
      <w:r w:rsidRPr="001165CF">
        <w:rPr>
          <w:rFonts w:ascii="Calibri" w:hAnsi="Calibri" w:cs="Calibri"/>
          <w:color w:val="A6A6A6" w:themeColor="background1" w:themeShade="A6"/>
          <w:sz w:val="18"/>
          <w:szCs w:val="18"/>
          <w:lang w:val="en-GB"/>
        </w:rPr>
        <w:t xml:space="preserve">he participant  </w:t>
      </w:r>
      <w:r w:rsidR="00CD43A3">
        <w:rPr>
          <w:rFonts w:ascii="Calibri" w:hAnsi="Calibri" w:cs="Calibri"/>
          <w:color w:val="A6A6A6" w:themeColor="background1" w:themeShade="A6"/>
          <w:sz w:val="18"/>
          <w:szCs w:val="18"/>
          <w:lang w:val="en-GB"/>
        </w:rPr>
        <w:t>can</w:t>
      </w:r>
      <w:r w:rsidRPr="001165CF">
        <w:rPr>
          <w:rFonts w:ascii="Calibri" w:hAnsi="Calibri" w:cs="Calibri"/>
          <w:color w:val="A6A6A6" w:themeColor="background1" w:themeShade="A6"/>
          <w:sz w:val="18"/>
          <w:szCs w:val="18"/>
          <w:lang w:val="en-GB"/>
        </w:rPr>
        <w:t xml:space="preserve"> follow OLS language course</w:t>
      </w:r>
      <w:r w:rsidR="00CD43A3">
        <w:rPr>
          <w:rFonts w:ascii="Calibri" w:hAnsi="Calibri" w:cs="Calibri"/>
          <w:color w:val="A6A6A6" w:themeColor="background1" w:themeShade="A6"/>
          <w:sz w:val="18"/>
          <w:szCs w:val="18"/>
          <w:lang w:val="en-GB"/>
        </w:rPr>
        <w:t>s</w:t>
      </w:r>
      <w:r w:rsidRPr="001165CF">
        <w:rPr>
          <w:rFonts w:ascii="Calibri" w:hAnsi="Calibri" w:cs="Calibri"/>
          <w:color w:val="A6A6A6" w:themeColor="background1" w:themeShade="A6"/>
          <w:sz w:val="18"/>
          <w:szCs w:val="18"/>
          <w:lang w:val="en-GB"/>
        </w:rPr>
        <w:t xml:space="preserve">, starting as soon as they receive access and making the most out of the service. </w:t>
      </w:r>
    </w:p>
    <w:p w14:paraId="2D272A59" w14:textId="24150EDF" w:rsidR="001165CF" w:rsidRDefault="001165CF" w:rsidP="001165CF">
      <w:pPr>
        <w:ind w:left="567" w:hanging="567"/>
        <w:jc w:val="both"/>
        <w:rPr>
          <w:rFonts w:ascii="Calibri" w:hAnsi="Calibri" w:cs="Calibri"/>
          <w:color w:val="002060"/>
          <w:sz w:val="18"/>
          <w:szCs w:val="18"/>
        </w:rPr>
      </w:pPr>
      <w:r w:rsidRPr="001B0E79">
        <w:rPr>
          <w:rFonts w:ascii="Calibri" w:hAnsi="Calibri" w:cs="Calibri"/>
          <w:color w:val="002060"/>
          <w:sz w:val="18"/>
          <w:szCs w:val="18"/>
          <w:lang w:val="en-GB"/>
        </w:rPr>
        <w:tab/>
      </w:r>
      <w:r>
        <w:rPr>
          <w:rFonts w:ascii="Calibri" w:hAnsi="Calibri" w:cs="Calibri"/>
          <w:color w:val="002060"/>
          <w:sz w:val="18"/>
          <w:szCs w:val="18"/>
        </w:rPr>
        <w:t xml:space="preserve">Concerne uniquement les participants qui </w:t>
      </w:r>
      <w:r w:rsidR="00CD43A3">
        <w:rPr>
          <w:rFonts w:ascii="Calibri" w:hAnsi="Calibri" w:cs="Calibri"/>
          <w:color w:val="002060"/>
          <w:sz w:val="18"/>
          <w:szCs w:val="18"/>
        </w:rPr>
        <w:t xml:space="preserve">ont besoin de </w:t>
      </w:r>
      <w:r>
        <w:rPr>
          <w:rFonts w:ascii="Calibri" w:hAnsi="Calibri" w:cs="Calibri"/>
          <w:color w:val="002060"/>
          <w:sz w:val="18"/>
          <w:szCs w:val="18"/>
        </w:rPr>
        <w:t>suiv</w:t>
      </w:r>
      <w:r w:rsidR="00CD43A3">
        <w:rPr>
          <w:rFonts w:ascii="Calibri" w:hAnsi="Calibri" w:cs="Calibri"/>
          <w:color w:val="002060"/>
          <w:sz w:val="18"/>
          <w:szCs w:val="18"/>
        </w:rPr>
        <w:t>re</w:t>
      </w:r>
      <w:r>
        <w:rPr>
          <w:rFonts w:ascii="Calibri" w:hAnsi="Calibri" w:cs="Calibri"/>
          <w:color w:val="002060"/>
          <w:sz w:val="18"/>
          <w:szCs w:val="18"/>
        </w:rPr>
        <w:t xml:space="preserve"> les cours OLS en ligne</w:t>
      </w:r>
      <w:r w:rsidR="00CD43A3">
        <w:rPr>
          <w:rFonts w:ascii="Calibri" w:hAnsi="Calibri" w:cs="Calibri"/>
          <w:color w:val="002060"/>
          <w:sz w:val="18"/>
          <w:szCs w:val="18"/>
        </w:rPr>
        <w:t xml:space="preserve"> pour améliorer leur niveau </w:t>
      </w:r>
      <w:r>
        <w:rPr>
          <w:rFonts w:ascii="Calibri" w:hAnsi="Calibri" w:cs="Calibri"/>
          <w:color w:val="002060"/>
          <w:sz w:val="18"/>
          <w:szCs w:val="18"/>
        </w:rPr>
        <w:t xml:space="preserve">: </w:t>
      </w:r>
      <w:r w:rsidR="00B373D3">
        <w:rPr>
          <w:rFonts w:ascii="Calibri" w:hAnsi="Calibri" w:cs="Calibri"/>
          <w:color w:val="002060"/>
          <w:sz w:val="18"/>
          <w:szCs w:val="18"/>
        </w:rPr>
        <w:t>l</w:t>
      </w:r>
      <w:r w:rsidR="00B373D3" w:rsidRPr="00B373D3">
        <w:rPr>
          <w:rFonts w:ascii="Calibri" w:hAnsi="Calibri" w:cs="Calibri"/>
          <w:color w:val="002060"/>
          <w:sz w:val="18"/>
          <w:szCs w:val="18"/>
        </w:rPr>
        <w:t xml:space="preserve">e participant </w:t>
      </w:r>
      <w:r w:rsidR="00536B8E">
        <w:rPr>
          <w:rFonts w:ascii="Calibri" w:hAnsi="Calibri" w:cs="Calibri"/>
          <w:color w:val="002060"/>
          <w:sz w:val="18"/>
          <w:szCs w:val="18"/>
        </w:rPr>
        <w:t>aura la possibilité de suivre</w:t>
      </w:r>
      <w:r w:rsidR="00B373D3" w:rsidRPr="00B373D3">
        <w:rPr>
          <w:rFonts w:ascii="Calibri" w:hAnsi="Calibri" w:cs="Calibri"/>
          <w:color w:val="002060"/>
          <w:sz w:val="18"/>
          <w:szCs w:val="18"/>
        </w:rPr>
        <w:t xml:space="preserve"> le</w:t>
      </w:r>
      <w:r w:rsidR="00CD43A3">
        <w:rPr>
          <w:rFonts w:ascii="Calibri" w:hAnsi="Calibri" w:cs="Calibri"/>
          <w:color w:val="002060"/>
          <w:sz w:val="18"/>
          <w:szCs w:val="18"/>
        </w:rPr>
        <w:t>s</w:t>
      </w:r>
      <w:r w:rsidR="00B373D3" w:rsidRPr="00B373D3">
        <w:rPr>
          <w:rFonts w:ascii="Calibri" w:hAnsi="Calibri" w:cs="Calibri"/>
          <w:color w:val="002060"/>
          <w:sz w:val="18"/>
          <w:szCs w:val="18"/>
        </w:rPr>
        <w:t xml:space="preserve"> cours de langue OLS, en commençant dès qu'il y aura accès et en tirant le meilleur parti du service. </w:t>
      </w:r>
    </w:p>
    <w:p w14:paraId="6D59C1D1" w14:textId="54264B2A" w:rsidR="00C85ABA" w:rsidRDefault="00C85ABA" w:rsidP="00C85ABA">
      <w:pPr>
        <w:ind w:left="567"/>
        <w:jc w:val="both"/>
        <w:rPr>
          <w:rFonts w:ascii="Calibri" w:hAnsi="Calibri" w:cs="Calibri"/>
          <w:sz w:val="18"/>
          <w:szCs w:val="18"/>
        </w:rPr>
      </w:pPr>
    </w:p>
    <w:p w14:paraId="5C1E75B4" w14:textId="1796665D" w:rsidR="008A7C5B" w:rsidRDefault="008A7C5B" w:rsidP="00C85ABA">
      <w:pPr>
        <w:ind w:left="567"/>
        <w:jc w:val="both"/>
        <w:rPr>
          <w:rFonts w:ascii="Calibri" w:hAnsi="Calibri" w:cs="Calibri"/>
          <w:sz w:val="18"/>
          <w:szCs w:val="18"/>
        </w:rPr>
      </w:pPr>
    </w:p>
    <w:p w14:paraId="7FE1CDCE" w14:textId="14A157BE" w:rsidR="008A7C5B" w:rsidRDefault="008A7C5B" w:rsidP="00C85ABA">
      <w:pPr>
        <w:ind w:left="567"/>
        <w:jc w:val="both"/>
        <w:rPr>
          <w:rFonts w:ascii="Calibri" w:hAnsi="Calibri" w:cs="Calibri"/>
          <w:sz w:val="18"/>
          <w:szCs w:val="18"/>
        </w:rPr>
      </w:pPr>
    </w:p>
    <w:p w14:paraId="0CAFC9E6" w14:textId="4EE14708" w:rsidR="008A7C5B" w:rsidRDefault="008A7C5B" w:rsidP="00C85ABA">
      <w:pPr>
        <w:ind w:left="567"/>
        <w:jc w:val="both"/>
        <w:rPr>
          <w:rFonts w:ascii="Calibri" w:hAnsi="Calibri" w:cs="Calibri"/>
          <w:sz w:val="18"/>
          <w:szCs w:val="18"/>
        </w:rPr>
      </w:pPr>
    </w:p>
    <w:p w14:paraId="336EECE0" w14:textId="77777777" w:rsidR="008A7C5B" w:rsidRPr="00A53CFF" w:rsidRDefault="008A7C5B" w:rsidP="00C85ABA">
      <w:pPr>
        <w:ind w:left="567"/>
        <w:jc w:val="both"/>
        <w:rPr>
          <w:rFonts w:ascii="Calibri" w:hAnsi="Calibri" w:cs="Calibri"/>
          <w:sz w:val="18"/>
          <w:szCs w:val="18"/>
        </w:rPr>
      </w:pPr>
    </w:p>
    <w:p w14:paraId="39359A02" w14:textId="77777777" w:rsidR="008A7C5B" w:rsidRDefault="008A7C5B" w:rsidP="00C85ABA">
      <w:pPr>
        <w:pBdr>
          <w:bottom w:val="single" w:sz="4" w:space="1" w:color="auto"/>
        </w:pBdr>
        <w:rPr>
          <w:rFonts w:ascii="Calibri" w:hAnsi="Calibri" w:cs="Calibri"/>
          <w:b/>
        </w:rPr>
      </w:pPr>
    </w:p>
    <w:p w14:paraId="5A12F546" w14:textId="41822797" w:rsidR="00D33954" w:rsidRPr="00A53CFF" w:rsidRDefault="00C85ABA" w:rsidP="00C85ABA">
      <w:pPr>
        <w:pBdr>
          <w:bottom w:val="single" w:sz="4" w:space="1" w:color="auto"/>
        </w:pBdr>
        <w:rPr>
          <w:rFonts w:ascii="Calibri" w:hAnsi="Calibri" w:cs="Calibri"/>
          <w:b/>
        </w:rPr>
      </w:pPr>
      <w:r w:rsidRPr="00A53CFF">
        <w:rPr>
          <w:rFonts w:ascii="Calibri" w:hAnsi="Calibri" w:cs="Calibri"/>
          <w:b/>
        </w:rPr>
        <w:t>ARTICLE 7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5419FFA8" w:rsidR="00C85ABA" w:rsidRPr="00A53CFF" w:rsidRDefault="00C85ABA" w:rsidP="00C85ABA">
      <w:pPr>
        <w:ind w:left="567" w:hanging="567"/>
        <w:jc w:val="both"/>
        <w:rPr>
          <w:rFonts w:ascii="Calibri" w:hAnsi="Calibri" w:cs="Calibri"/>
          <w:sz w:val="18"/>
          <w:szCs w:val="18"/>
          <w:lang w:val="en-US"/>
        </w:rPr>
      </w:pPr>
      <w:r w:rsidRPr="00A53CFF">
        <w:rPr>
          <w:rFonts w:ascii="Calibri" w:hAnsi="Calibri" w:cs="Calibri"/>
          <w:sz w:val="18"/>
          <w:szCs w:val="18"/>
          <w:lang w:val="en-US"/>
        </w:rPr>
        <w:t>7.1.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sidR="00B373D3">
        <w:rPr>
          <w:rFonts w:ascii="Calibri" w:hAnsi="Calibri" w:cs="Calibri"/>
          <w:color w:val="A6A6A6" w:themeColor="background1" w:themeShade="A6"/>
          <w:sz w:val="18"/>
          <w:szCs w:val="18"/>
          <w:lang w:val="en-US"/>
        </w:rPr>
        <w:t xml:space="preserve">participant report </w:t>
      </w:r>
      <w:r w:rsidR="006B72F4">
        <w:rPr>
          <w:rFonts w:ascii="Calibri" w:hAnsi="Calibri" w:cs="Calibri"/>
          <w:color w:val="A6A6A6" w:themeColor="background1" w:themeShade="A6"/>
          <w:sz w:val="18"/>
          <w:szCs w:val="18"/>
          <w:lang w:val="en-US"/>
        </w:rPr>
        <w:t xml:space="preserve">on their mobility experience </w:t>
      </w:r>
      <w:r w:rsidR="00B373D3">
        <w:rPr>
          <w:rFonts w:ascii="Calibri" w:hAnsi="Calibri" w:cs="Calibri"/>
          <w:color w:val="A6A6A6" w:themeColor="background1" w:themeShade="A6"/>
          <w:sz w:val="18"/>
          <w:szCs w:val="18"/>
          <w:lang w:val="en-US"/>
        </w:rPr>
        <w:t xml:space="preserve">(via the </w:t>
      </w:r>
      <w:r w:rsidRPr="00D93E78">
        <w:rPr>
          <w:rFonts w:ascii="Calibri" w:hAnsi="Calibri" w:cs="Calibri"/>
          <w:color w:val="A6A6A6" w:themeColor="background1" w:themeShade="A6"/>
          <w:sz w:val="18"/>
          <w:szCs w:val="18"/>
          <w:lang w:val="en-US"/>
        </w:rPr>
        <w:t>online EU Survey</w:t>
      </w:r>
      <w:r w:rsidR="00B373D3">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sidR="006B72F4">
        <w:rPr>
          <w:rFonts w:ascii="Calibri" w:hAnsi="Calibri" w:cs="Calibri"/>
          <w:color w:val="A6A6A6" w:themeColor="background1" w:themeShade="A6"/>
          <w:sz w:val="18"/>
          <w:szCs w:val="18"/>
          <w:lang w:val="en-US"/>
        </w:rPr>
        <w:t xml:space="preserve">within [30] </w:t>
      </w:r>
      <w:r w:rsidR="006B72F4" w:rsidRPr="006B72F4">
        <w:rPr>
          <w:rFonts w:ascii="Calibri" w:hAnsi="Calibri" w:cs="Calibri"/>
          <w:color w:val="A6A6A6" w:themeColor="background1" w:themeShade="A6"/>
          <w:sz w:val="18"/>
          <w:szCs w:val="18"/>
          <w:lang w:val="en-GB"/>
        </w:rPr>
        <w:t>calendar days upon receipt of the invitation to complete it</w:t>
      </w:r>
      <w:r w:rsidR="006B72F4">
        <w:rPr>
          <w:rFonts w:ascii="Calibri" w:hAnsi="Calibri" w:cs="Calibri"/>
          <w:color w:val="A6A6A6" w:themeColor="background1" w:themeShade="A6"/>
          <w:sz w:val="18"/>
          <w:szCs w:val="18"/>
          <w:lang w:val="en-US"/>
        </w:rPr>
        <w:t xml:space="preserve"> [10 calendar days for incoming participants ]</w:t>
      </w:r>
      <w:r w:rsidRPr="00D93E78">
        <w:rPr>
          <w:rFonts w:ascii="Calibri" w:hAnsi="Calibri" w:cs="Calibri"/>
          <w:color w:val="A6A6A6" w:themeColor="background1" w:themeShade="A6"/>
          <w:sz w:val="18"/>
          <w:szCs w:val="18"/>
          <w:lang w:val="en-US"/>
        </w:rPr>
        <w:t xml:space="preserve">. Participants who fail to complete and submit the online </w:t>
      </w:r>
      <w:r w:rsidR="00B373D3">
        <w:rPr>
          <w:rFonts w:ascii="Calibri" w:hAnsi="Calibri" w:cs="Calibri"/>
          <w:color w:val="A6A6A6" w:themeColor="background1" w:themeShade="A6"/>
          <w:sz w:val="18"/>
          <w:szCs w:val="18"/>
          <w:lang w:val="en-US"/>
        </w:rPr>
        <w:t>final report</w:t>
      </w:r>
      <w:r w:rsidRPr="00D93E78">
        <w:rPr>
          <w:rFonts w:ascii="Calibri" w:hAnsi="Calibri" w:cs="Calibri"/>
          <w:color w:val="A6A6A6" w:themeColor="background1" w:themeShade="A6"/>
          <w:sz w:val="18"/>
          <w:szCs w:val="18"/>
          <w:lang w:val="en-US"/>
        </w:rPr>
        <w:t xml:space="preserve"> may be required by their </w:t>
      </w:r>
      <w:r w:rsidR="00B373D3">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6350F734" w14:textId="3DEB380E"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devra compléter et soumettre le rapport du participant </w:t>
      </w:r>
      <w:r w:rsidR="00D76433">
        <w:rPr>
          <w:rFonts w:ascii="Calibri" w:hAnsi="Calibri" w:cs="Calibri"/>
          <w:color w:val="002060"/>
          <w:sz w:val="18"/>
          <w:szCs w:val="18"/>
        </w:rPr>
        <w:t>(via l’outil en ligne EU Survey)</w:t>
      </w:r>
      <w:r w:rsidRPr="00A53CFF">
        <w:rPr>
          <w:rFonts w:ascii="Calibri" w:hAnsi="Calibri" w:cs="Calibri"/>
          <w:color w:val="002060"/>
          <w:sz w:val="18"/>
          <w:szCs w:val="18"/>
        </w:rPr>
        <w:t xml:space="preserve">, dans un délai de 30 jours calendaires suivant la réception </w:t>
      </w:r>
      <w:r w:rsidR="006B72F4">
        <w:rPr>
          <w:rFonts w:ascii="Calibri" w:hAnsi="Calibri" w:cs="Calibri"/>
          <w:color w:val="002060"/>
          <w:sz w:val="18"/>
          <w:szCs w:val="18"/>
        </w:rPr>
        <w:t>de l’invitation</w:t>
      </w:r>
      <w:r w:rsidRPr="00A53CFF">
        <w:rPr>
          <w:rFonts w:ascii="Calibri" w:hAnsi="Calibri" w:cs="Calibri"/>
          <w:color w:val="002060"/>
          <w:sz w:val="18"/>
          <w:szCs w:val="18"/>
        </w:rPr>
        <w:t xml:space="preserve"> à le faire</w:t>
      </w:r>
      <w:r w:rsidR="006B72F4">
        <w:rPr>
          <w:rFonts w:ascii="Calibri" w:hAnsi="Calibri" w:cs="Calibri"/>
          <w:color w:val="002060"/>
          <w:sz w:val="18"/>
          <w:szCs w:val="18"/>
        </w:rPr>
        <w:t xml:space="preserve"> (10 jours calendaires pour les participants en</w:t>
      </w:r>
      <w:r w:rsidR="008B738D">
        <w:rPr>
          <w:rFonts w:ascii="Calibri" w:hAnsi="Calibri" w:cs="Calibri"/>
          <w:color w:val="002060"/>
          <w:sz w:val="18"/>
          <w:szCs w:val="18"/>
        </w:rPr>
        <w:t>trants</w:t>
      </w:r>
      <w:r w:rsidR="006B72F4">
        <w:rPr>
          <w:rFonts w:ascii="Calibri" w:hAnsi="Calibri" w:cs="Calibri"/>
          <w:color w:val="002060"/>
          <w:sz w:val="18"/>
          <w:szCs w:val="18"/>
        </w:rPr>
        <w:t>)</w:t>
      </w:r>
      <w:r w:rsidRPr="00A53CFF">
        <w:rPr>
          <w:rFonts w:ascii="Calibri" w:hAnsi="Calibri" w:cs="Calibri"/>
          <w:color w:val="002060"/>
          <w:sz w:val="18"/>
          <w:szCs w:val="18"/>
        </w:rPr>
        <w:t>.</w:t>
      </w:r>
      <w:r w:rsidR="0026483C">
        <w:rPr>
          <w:rFonts w:ascii="Calibri" w:hAnsi="Calibri" w:cs="Calibri"/>
          <w:color w:val="002060"/>
          <w:sz w:val="18"/>
          <w:szCs w:val="18"/>
        </w:rPr>
        <w:t xml:space="preserve"> </w:t>
      </w:r>
      <w:r w:rsidRPr="00A53CFF">
        <w:rPr>
          <w:rFonts w:ascii="Calibri" w:hAnsi="Calibri" w:cs="Calibri"/>
          <w:color w:val="002060"/>
          <w:sz w:val="18"/>
          <w:szCs w:val="18"/>
        </w:rPr>
        <w:t xml:space="preserve">Les participants qui ne complètent pas et qui ne soumettent pas leur rapport du participant seront susceptibles de rembourser partiellement ou intégralement </w:t>
      </w:r>
      <w:r w:rsidR="00CD747C" w:rsidRPr="00A53CFF">
        <w:rPr>
          <w:rFonts w:ascii="Calibri" w:hAnsi="Calibri" w:cs="Calibri"/>
          <w:color w:val="002060"/>
          <w:sz w:val="18"/>
          <w:szCs w:val="18"/>
        </w:rPr>
        <w:t xml:space="preserve">l’aide financière reçue </w:t>
      </w:r>
      <w:r w:rsidR="00CD747C">
        <w:rPr>
          <w:rFonts w:ascii="Calibri" w:hAnsi="Calibri" w:cs="Calibri"/>
          <w:color w:val="002060"/>
          <w:sz w:val="18"/>
          <w:szCs w:val="18"/>
        </w:rPr>
        <w:t>à leur établissement d’envoi.</w:t>
      </w:r>
    </w:p>
    <w:p w14:paraId="0FBEAEA3" w14:textId="77777777" w:rsidR="00D33954" w:rsidRPr="00A53CFF" w:rsidRDefault="00D33954" w:rsidP="00C85ABA">
      <w:pPr>
        <w:ind w:left="567"/>
        <w:rPr>
          <w:rFonts w:ascii="Calibri" w:hAnsi="Calibri" w:cs="Calibri"/>
          <w:color w:val="002060"/>
          <w:sz w:val="18"/>
          <w:szCs w:val="18"/>
        </w:rPr>
      </w:pPr>
    </w:p>
    <w:p w14:paraId="30D6E0EE" w14:textId="77777777" w:rsidR="00C85ABA" w:rsidRPr="00D93E78" w:rsidRDefault="00C85ABA" w:rsidP="00C85ABA">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7.2</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A complementary online survey may be sent to the participant allowing for full reporting on recognition issues.</w:t>
      </w:r>
    </w:p>
    <w:p w14:paraId="0F049AD9" w14:textId="28D5C72F" w:rsidR="00E77239"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Un rapport en ligne </w:t>
      </w:r>
      <w:r w:rsidR="0026483C">
        <w:rPr>
          <w:rFonts w:ascii="Calibri" w:hAnsi="Calibri" w:cs="Calibri"/>
          <w:color w:val="002060"/>
          <w:sz w:val="18"/>
          <w:szCs w:val="18"/>
        </w:rPr>
        <w:t>complémentaire</w:t>
      </w:r>
      <w:r w:rsidRPr="00A53CFF">
        <w:rPr>
          <w:rFonts w:ascii="Calibri" w:hAnsi="Calibri" w:cs="Calibri"/>
          <w:color w:val="002060"/>
          <w:sz w:val="18"/>
          <w:szCs w:val="18"/>
        </w:rPr>
        <w:t xml:space="preserve"> </w:t>
      </w:r>
      <w:r w:rsidR="0026483C">
        <w:rPr>
          <w:rFonts w:ascii="Calibri" w:hAnsi="Calibri" w:cs="Calibri"/>
          <w:color w:val="002060"/>
          <w:sz w:val="18"/>
          <w:szCs w:val="18"/>
        </w:rPr>
        <w:t xml:space="preserve">relatif à la reconnaissance de la mobilité </w:t>
      </w:r>
      <w:r w:rsidRPr="00A53CFF">
        <w:rPr>
          <w:rFonts w:ascii="Calibri" w:hAnsi="Calibri" w:cs="Calibri"/>
          <w:color w:val="002060"/>
          <w:sz w:val="18"/>
          <w:szCs w:val="18"/>
        </w:rPr>
        <w:t>pourra être envoyé au participant</w:t>
      </w:r>
      <w:r w:rsidR="0026483C">
        <w:rPr>
          <w:rFonts w:ascii="Calibri" w:hAnsi="Calibri" w:cs="Calibri"/>
          <w:color w:val="002060"/>
          <w:sz w:val="18"/>
          <w:szCs w:val="18"/>
        </w:rPr>
        <w:t>.</w:t>
      </w:r>
    </w:p>
    <w:p w14:paraId="2C471098" w14:textId="77777777" w:rsidR="0056021C" w:rsidRDefault="0056021C" w:rsidP="00C85ABA">
      <w:pPr>
        <w:ind w:left="567"/>
        <w:jc w:val="both"/>
        <w:rPr>
          <w:rFonts w:ascii="Calibri" w:hAnsi="Calibri" w:cs="Calibri"/>
          <w:color w:val="002060"/>
          <w:sz w:val="18"/>
          <w:szCs w:val="18"/>
        </w:rPr>
      </w:pPr>
    </w:p>
    <w:p w14:paraId="6719C2CA" w14:textId="573E8ACF" w:rsidR="00CC034C" w:rsidRPr="001B0E79" w:rsidRDefault="00CC034C" w:rsidP="00CC034C">
      <w:pPr>
        <w:tabs>
          <w:tab w:val="left" w:pos="567"/>
        </w:tabs>
        <w:ind w:left="567" w:hanging="567"/>
        <w:jc w:val="both"/>
        <w:rPr>
          <w:rFonts w:ascii="Calibri" w:hAnsi="Calibri" w:cs="Calibri"/>
          <w:b/>
        </w:rPr>
      </w:pPr>
      <w:r w:rsidRPr="001B0E79">
        <w:rPr>
          <w:rFonts w:ascii="Calibri" w:hAnsi="Calibri" w:cs="Calibri"/>
          <w:b/>
        </w:rPr>
        <w:t xml:space="preserve">ARTICLE 8 – </w:t>
      </w:r>
      <w:r w:rsidRPr="001B0E79">
        <w:rPr>
          <w:rFonts w:ascii="Calibri" w:hAnsi="Calibri" w:cs="Calibri"/>
          <w:b/>
          <w:color w:val="A6A6A6" w:themeColor="background1" w:themeShade="A6"/>
        </w:rPr>
        <w:t>DATA PROTECTION /</w:t>
      </w:r>
      <w:r w:rsidRPr="001B0E79">
        <w:rPr>
          <w:rFonts w:ascii="Calibri" w:hAnsi="Calibri" w:cs="Calibri"/>
          <w:b/>
        </w:rPr>
        <w:t xml:space="preserve"> PROTECTION DES DONNEES</w:t>
      </w:r>
    </w:p>
    <w:p w14:paraId="2ED3783F" w14:textId="77777777" w:rsidR="00D33954" w:rsidRPr="00A53CFF" w:rsidRDefault="00D33954" w:rsidP="00C85ABA">
      <w:pPr>
        <w:ind w:left="567"/>
        <w:jc w:val="both"/>
        <w:rPr>
          <w:rFonts w:ascii="Calibri" w:hAnsi="Calibri" w:cs="Calibri"/>
          <w:color w:val="002060"/>
          <w:sz w:val="18"/>
          <w:szCs w:val="18"/>
        </w:rPr>
      </w:pPr>
    </w:p>
    <w:p w14:paraId="7E982B80" w14:textId="17C388DE" w:rsidR="00CC034C" w:rsidRPr="00CC034C" w:rsidRDefault="006B72F4" w:rsidP="00C13B39">
      <w:pPr>
        <w:ind w:left="567" w:hanging="567"/>
        <w:jc w:val="both"/>
        <w:rPr>
          <w:rFonts w:ascii="Calibri" w:hAnsi="Calibri" w:cs="Calibri"/>
          <w:bCs/>
          <w:color w:val="A6A6A6" w:themeColor="background1" w:themeShade="A6"/>
          <w:sz w:val="18"/>
          <w:szCs w:val="18"/>
          <w:lang w:val="en-US"/>
        </w:rPr>
      </w:pPr>
      <w:r w:rsidRPr="00A53CFF">
        <w:rPr>
          <w:rFonts w:ascii="Calibri" w:hAnsi="Calibri" w:cs="Calibri"/>
          <w:bCs/>
          <w:sz w:val="18"/>
          <w:szCs w:val="18"/>
          <w:lang w:val="en-US"/>
        </w:rPr>
        <w:t>8.1</w:t>
      </w:r>
      <w:r>
        <w:rPr>
          <w:rFonts w:ascii="Calibri" w:hAnsi="Calibri" w:cs="Calibri"/>
          <w:bCs/>
          <w:sz w:val="18"/>
          <w:szCs w:val="18"/>
          <w:lang w:val="en-US"/>
        </w:rPr>
        <w:tab/>
      </w:r>
      <w:r w:rsidR="00CC034C" w:rsidRPr="00CC034C">
        <w:rPr>
          <w:rFonts w:ascii="Calibri" w:hAnsi="Calibri" w:cs="Calibri"/>
          <w:bCs/>
          <w:color w:val="A6A6A6" w:themeColor="background1" w:themeShade="A6"/>
          <w:sz w:val="18"/>
          <w:szCs w:val="18"/>
          <w:lang w:val="en-US"/>
        </w:rPr>
        <w:t>The sending organisation shall provide the participants with the relevant privacy statement for the processing of their personal data before these are encoded in the electronic systems for managing the Erasmus+ mobilities.</w:t>
      </w:r>
    </w:p>
    <w:p w14:paraId="2EC9CB28" w14:textId="7592AF39" w:rsidR="00CC034C" w:rsidRDefault="00CC034C" w:rsidP="00CC034C">
      <w:pPr>
        <w:ind w:left="567"/>
        <w:jc w:val="both"/>
        <w:rPr>
          <w:rFonts w:ascii="Calibri" w:hAnsi="Calibri" w:cs="Calibri"/>
          <w:color w:val="002060"/>
          <w:sz w:val="18"/>
          <w:szCs w:val="18"/>
        </w:rPr>
      </w:pPr>
      <w:r w:rsidRPr="00CC034C">
        <w:rPr>
          <w:rFonts w:ascii="Calibri" w:hAnsi="Calibri" w:cs="Calibri"/>
          <w:color w:val="002060"/>
          <w:sz w:val="18"/>
          <w:szCs w:val="18"/>
        </w:rPr>
        <w:t>L’établissement d'envoi devra fournir aux participants la déclaration de confidentialité pertinente pour le traitement de leurs données personnelles avant que celles-ci ne soient encodées dans les systèmes électroniques de gestion des mobilités Erasmus+.</w:t>
      </w:r>
    </w:p>
    <w:p w14:paraId="175912AC" w14:textId="04E76545" w:rsidR="006B72F4" w:rsidRPr="00CC034C" w:rsidRDefault="00B94BD8" w:rsidP="00CC034C">
      <w:pPr>
        <w:ind w:left="567"/>
        <w:jc w:val="both"/>
        <w:rPr>
          <w:rFonts w:ascii="Calibri" w:hAnsi="Calibri" w:cs="Calibri"/>
          <w:color w:val="002060"/>
          <w:sz w:val="18"/>
          <w:szCs w:val="18"/>
        </w:rPr>
      </w:pPr>
      <w:hyperlink r:id="rId9" w:history="1">
        <w:r w:rsidR="006B72F4" w:rsidRPr="00796CFA">
          <w:rPr>
            <w:rStyle w:val="Lienhypertexte"/>
            <w:rFonts w:ascii="Calibri" w:hAnsi="Calibri" w:cs="Calibri"/>
            <w:sz w:val="18"/>
            <w:szCs w:val="18"/>
          </w:rPr>
          <w:t>https://webgate.ec.europa.eu/erasmus-esc/index/privacy-statement</w:t>
        </w:r>
      </w:hyperlink>
    </w:p>
    <w:p w14:paraId="6AB6074D" w14:textId="77777777" w:rsidR="0056021C" w:rsidRPr="001B0E79" w:rsidRDefault="0056021C" w:rsidP="00C85ABA">
      <w:pPr>
        <w:pBdr>
          <w:bottom w:val="single" w:sz="4" w:space="1" w:color="auto"/>
        </w:pBdr>
        <w:rPr>
          <w:rFonts w:ascii="Calibri" w:hAnsi="Calibri" w:cs="Calibri"/>
          <w:b/>
        </w:rPr>
      </w:pPr>
    </w:p>
    <w:p w14:paraId="24C8F05D" w14:textId="11ED9CA3"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w:t>
      </w:r>
      <w:r w:rsidR="00CC034C">
        <w:rPr>
          <w:rFonts w:ascii="Calibri" w:hAnsi="Calibri" w:cs="Calibri"/>
          <w:b/>
          <w:lang w:val="en-US"/>
        </w:rPr>
        <w:t>9</w:t>
      </w:r>
      <w:r w:rsidRPr="00961BCC">
        <w:rPr>
          <w:rFonts w:ascii="Calibri" w:hAnsi="Calibri" w:cs="Calibri"/>
          <w:b/>
          <w:lang w:val="en-US"/>
        </w:rPr>
        <w:t xml:space="preserve"> –</w:t>
      </w:r>
      <w:r w:rsidR="006B72F4">
        <w:rPr>
          <w:rFonts w:ascii="Calibri" w:hAnsi="Calibri" w:cs="Calibri"/>
          <w:b/>
          <w:lang w:val="en-US"/>
        </w:rPr>
        <w:t xml:space="preserve"> </w:t>
      </w:r>
      <w:r w:rsidRPr="00D93E78">
        <w:rPr>
          <w:rFonts w:ascii="Calibri" w:hAnsi="Calibri" w:cs="Calibri"/>
          <w:b/>
          <w:color w:val="A6A6A6" w:themeColor="background1" w:themeShade="A6"/>
          <w:lang w:val="en-US"/>
        </w:rPr>
        <w:t xml:space="preserve">APPLICABLE </w:t>
      </w:r>
      <w:r w:rsidR="006B72F4" w:rsidRPr="00D93E78">
        <w:rPr>
          <w:rFonts w:ascii="Calibri" w:hAnsi="Calibri" w:cs="Calibri"/>
          <w:b/>
          <w:color w:val="A6A6A6" w:themeColor="background1" w:themeShade="A6"/>
          <w:lang w:val="en-US"/>
        </w:rPr>
        <w:t xml:space="preserve">LAW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11D5949B"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9.1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4AF9E423" w:rsidR="00C85ABA" w:rsidRPr="00D93E78" w:rsidRDefault="006B72F4"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9</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shall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Agreement, if such dispute cannot be settled amicably.</w:t>
      </w:r>
    </w:p>
    <w:p w14:paraId="0972E17B" w14:textId="3A0A0D52"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2E95BB61" w14:textId="36E8A2F7" w:rsidR="00D33954" w:rsidRDefault="00D33954" w:rsidP="00C85ABA">
      <w:pPr>
        <w:ind w:left="5812" w:hanging="5812"/>
        <w:rPr>
          <w:rFonts w:ascii="Calibri" w:hAnsi="Calibri" w:cs="Calibri"/>
          <w:color w:val="002060"/>
        </w:rPr>
      </w:pPr>
    </w:p>
    <w:p w14:paraId="25683C90" w14:textId="2A5BD663" w:rsidR="00D33954" w:rsidRPr="00A53CFF" w:rsidRDefault="00D33954" w:rsidP="006A0B29">
      <w:pPr>
        <w:rPr>
          <w:rFonts w:ascii="Calibri" w:hAnsi="Calibri" w:cs="Calibri"/>
          <w:color w:val="002060"/>
        </w:rPr>
      </w:pPr>
    </w:p>
    <w:p w14:paraId="70260B1D" w14:textId="6176E77F" w:rsidR="00C85ABA" w:rsidRPr="00A53CFF" w:rsidRDefault="00C85ABA" w:rsidP="0056021C">
      <w:pPr>
        <w:shd w:val="clear" w:color="auto" w:fill="FFFFFF" w:themeFill="background1"/>
        <w:jc w:val="center"/>
        <w:rPr>
          <w:rFonts w:ascii="Calibri" w:hAnsi="Calibri" w:cs="Calibri"/>
          <w:b/>
          <w:sz w:val="18"/>
          <w:szCs w:val="18"/>
          <w:u w:val="single"/>
          <w:lang w:val="en-US"/>
        </w:rPr>
      </w:pPr>
      <w:r w:rsidRPr="00A53CFF">
        <w:rPr>
          <w:rFonts w:ascii="Calibri" w:hAnsi="Calibri" w:cs="Calibri"/>
          <w:b/>
          <w:sz w:val="18"/>
          <w:szCs w:val="18"/>
          <w:u w:val="single"/>
          <w:lang w:val="en-US"/>
        </w:rPr>
        <w:t>SIGNATURES</w:t>
      </w:r>
    </w:p>
    <w:p w14:paraId="29930146" w14:textId="77777777" w:rsidR="00D33954" w:rsidRPr="00A53CFF" w:rsidRDefault="00D33954" w:rsidP="0056021C">
      <w:pPr>
        <w:shd w:val="clear" w:color="auto" w:fill="FFFFFF" w:themeFill="background1"/>
        <w:tabs>
          <w:tab w:val="left" w:pos="4678"/>
        </w:tabs>
        <w:ind w:left="5812" w:hanging="5812"/>
        <w:rPr>
          <w:rFonts w:ascii="Calibri" w:hAnsi="Calibri" w:cs="Calibri"/>
          <w:color w:val="002060"/>
          <w:sz w:val="18"/>
          <w:szCs w:val="18"/>
          <w:lang w:val="en-US"/>
        </w:rPr>
      </w:pPr>
    </w:p>
    <w:p w14:paraId="5CEB3AC0" w14:textId="4E33BE59" w:rsidR="00C85ABA" w:rsidRPr="00A53CFF" w:rsidRDefault="00C85ABA" w:rsidP="0056021C">
      <w:pP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D93E78">
        <w:rPr>
          <w:rFonts w:ascii="Calibri" w:hAnsi="Calibri" w:cs="Calibri"/>
          <w:i/>
          <w:color w:val="A6A6A6" w:themeColor="background1" w:themeShade="A6"/>
          <w:sz w:val="18"/>
          <w:szCs w:val="18"/>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D93E78">
        <w:rPr>
          <w:rFonts w:ascii="Calibri" w:hAnsi="Calibri" w:cs="Calibri"/>
          <w:i/>
          <w:color w:val="A6A6A6" w:themeColor="background1" w:themeShade="A6"/>
          <w:sz w:val="18"/>
          <w:szCs w:val="18"/>
          <w:lang w:val="en-US"/>
        </w:rPr>
        <w:t>Name – Forename – Function</w:t>
      </w:r>
      <w:r w:rsidRPr="00D93E78">
        <w:rPr>
          <w:rFonts w:ascii="Calibri" w:hAnsi="Calibri" w:cs="Calibri"/>
          <w:color w:val="A6A6A6" w:themeColor="background1" w:themeShade="A6"/>
          <w:sz w:val="18"/>
          <w:szCs w:val="18"/>
          <w:lang w:val="en-US"/>
        </w:rPr>
        <w:t>]</w:t>
      </w:r>
    </w:p>
    <w:p w14:paraId="7D684F60" w14:textId="275343CF" w:rsidR="00D33954" w:rsidRPr="00A53CFF" w:rsidRDefault="00D33954" w:rsidP="0056021C">
      <w:pP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A53CFF">
        <w:rPr>
          <w:rFonts w:ascii="Calibri" w:hAnsi="Calibri" w:cs="Calibri"/>
          <w:i/>
          <w:color w:val="002060"/>
          <w:sz w:val="18"/>
          <w:szCs w:val="18"/>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l’établissement</w:t>
      </w:r>
      <w:r w:rsidR="002D5588">
        <w:rPr>
          <w:rFonts w:ascii="Calibri" w:hAnsi="Calibri" w:cs="Calibri"/>
          <w:color w:val="002060"/>
          <w:sz w:val="18"/>
          <w:szCs w:val="18"/>
        </w:rPr>
        <w:t xml:space="preserve"> [</w:t>
      </w:r>
      <w:r w:rsidR="003908F2" w:rsidRPr="00A53CFF">
        <w:rPr>
          <w:rFonts w:ascii="Calibri" w:hAnsi="Calibri" w:cs="Calibri"/>
          <w:i/>
          <w:color w:val="002060"/>
          <w:sz w:val="18"/>
          <w:szCs w:val="18"/>
        </w:rPr>
        <w:t xml:space="preserve">Nom – </w:t>
      </w:r>
      <w:r w:rsidRPr="00A53CFF">
        <w:rPr>
          <w:rFonts w:ascii="Calibri" w:hAnsi="Calibri" w:cs="Calibri"/>
          <w:i/>
          <w:color w:val="002060"/>
          <w:sz w:val="18"/>
          <w:szCs w:val="18"/>
        </w:rPr>
        <w:t>Prénom – Fonction</w:t>
      </w:r>
      <w:r w:rsidR="002D5588">
        <w:rPr>
          <w:rFonts w:ascii="Calibri" w:hAnsi="Calibri" w:cs="Calibri"/>
          <w:i/>
          <w:color w:val="002060"/>
          <w:sz w:val="18"/>
          <w:szCs w:val="18"/>
        </w:rPr>
        <w:t>]</w:t>
      </w:r>
    </w:p>
    <w:p w14:paraId="6F01EE2E"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56021C">
      <w:pP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5A3890">
        <w:rPr>
          <w:rFonts w:ascii="Calibri" w:hAnsi="Calibri" w:cs="Calibri"/>
          <w:i/>
          <w:color w:val="A6A6A6" w:themeColor="background1" w:themeShade="A6"/>
          <w:sz w:val="18"/>
          <w:szCs w:val="18"/>
          <w:lang w:val="en-US"/>
        </w:rPr>
        <w:t>place</w:t>
      </w:r>
      <w:r w:rsidRPr="005A3890">
        <w:rPr>
          <w:rFonts w:ascii="Calibri" w:hAnsi="Calibri" w:cs="Calibri"/>
          <w:color w:val="A6A6A6" w:themeColor="background1" w:themeShade="A6"/>
          <w:sz w:val="18"/>
          <w:szCs w:val="18"/>
          <w:lang w:val="en-US"/>
        </w:rPr>
        <w:t>], [</w:t>
      </w:r>
      <w:r w:rsidRPr="005A3890">
        <w:rPr>
          <w:rFonts w:ascii="Calibri" w:hAnsi="Calibri" w:cs="Calibri"/>
          <w:i/>
          <w:color w:val="A6A6A6" w:themeColor="background1" w:themeShade="A6"/>
          <w:sz w:val="18"/>
          <w:szCs w:val="18"/>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5A3890">
        <w:rPr>
          <w:rFonts w:ascii="Calibri" w:hAnsi="Calibri" w:cs="Calibri"/>
          <w:i/>
          <w:color w:val="A6A6A6" w:themeColor="background1" w:themeShade="A6"/>
          <w:sz w:val="18"/>
          <w:szCs w:val="18"/>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5A3890">
        <w:rPr>
          <w:rFonts w:ascii="Calibri" w:hAnsi="Calibri" w:cs="Calibri"/>
          <w:i/>
          <w:color w:val="A6A6A6" w:themeColor="background1" w:themeShade="A6"/>
          <w:sz w:val="18"/>
          <w:szCs w:val="18"/>
          <w:lang w:val="en-US"/>
        </w:rPr>
        <w:t>date</w:t>
      </w:r>
      <w:r w:rsidR="005A3890" w:rsidRPr="005A3890">
        <w:rPr>
          <w:rFonts w:ascii="Calibri" w:hAnsi="Calibri" w:cs="Calibri"/>
          <w:color w:val="A6A6A6" w:themeColor="background1" w:themeShade="A6"/>
          <w:sz w:val="18"/>
          <w:szCs w:val="18"/>
          <w:lang w:val="en-US"/>
        </w:rPr>
        <w:t>]</w:t>
      </w:r>
    </w:p>
    <w:p w14:paraId="2916DC85" w14:textId="6A072F65"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A53CFF">
        <w:rPr>
          <w:rFonts w:ascii="Calibri" w:hAnsi="Calibri" w:cs="Calibri"/>
          <w:i/>
          <w:color w:val="002060"/>
          <w:sz w:val="18"/>
          <w:szCs w:val="18"/>
        </w:rPr>
        <w:t>lieu</w:t>
      </w:r>
      <w:r w:rsidRPr="00A53CFF">
        <w:rPr>
          <w:rFonts w:ascii="Calibri" w:hAnsi="Calibri" w:cs="Calibri"/>
          <w:color w:val="002060"/>
          <w:sz w:val="18"/>
          <w:szCs w:val="18"/>
        </w:rPr>
        <w:t>], le [</w:t>
      </w:r>
      <w:r w:rsidRPr="00A53CFF">
        <w:rPr>
          <w:rFonts w:ascii="Calibri" w:hAnsi="Calibri" w:cs="Calibri"/>
          <w:i/>
          <w:color w:val="002060"/>
          <w:sz w:val="18"/>
          <w:szCs w:val="18"/>
        </w:rPr>
        <w:t>date</w:t>
      </w:r>
      <w:r w:rsidRPr="00A53CFF">
        <w:rPr>
          <w:rFonts w:ascii="Calibri" w:hAnsi="Calibri" w:cs="Calibri"/>
          <w:color w:val="002060"/>
          <w:sz w:val="18"/>
          <w:szCs w:val="18"/>
        </w:rPr>
        <w:t>]</w:t>
      </w:r>
      <w:r w:rsidR="003908F2" w:rsidRPr="00A53CFF">
        <w:rPr>
          <w:rFonts w:ascii="Calibri" w:hAnsi="Calibri" w:cs="Calibri"/>
          <w:color w:val="002060"/>
          <w:sz w:val="18"/>
          <w:szCs w:val="18"/>
        </w:rPr>
        <w:tab/>
      </w:r>
      <w:r w:rsidRPr="00A53CFF">
        <w:rPr>
          <w:rFonts w:ascii="Calibri" w:hAnsi="Calibri" w:cs="Calibri"/>
          <w:color w:val="002060"/>
          <w:sz w:val="18"/>
          <w:szCs w:val="18"/>
        </w:rPr>
        <w:t>Fait à [lieu], le [date]</w:t>
      </w:r>
    </w:p>
    <w:p w14:paraId="16A366E7" w14:textId="77777777" w:rsidR="00D33954" w:rsidRPr="00A53CFF" w:rsidRDefault="00D33954" w:rsidP="0056021C">
      <w:pP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56021C">
      <w:pPr>
        <w:shd w:val="clear" w:color="auto" w:fill="FFFFFF" w:themeFill="background1"/>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0198E1E4" w14:textId="1BD010A2"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6CF6DF7E" w14:textId="77777777" w:rsidR="00D33954" w:rsidRPr="00A53CFF" w:rsidRDefault="00D33954" w:rsidP="00C85ABA">
      <w:pPr>
        <w:ind w:left="5812" w:hanging="5812"/>
        <w:rPr>
          <w:rFonts w:ascii="Calibri" w:hAnsi="Calibri" w:cs="Calibri"/>
          <w:color w:val="002060"/>
          <w:sz w:val="18"/>
          <w:szCs w:val="18"/>
          <w:lang w:val="en-US"/>
        </w:rPr>
      </w:pPr>
    </w:p>
    <w:p w14:paraId="3D011492" w14:textId="77777777" w:rsidR="00D33954" w:rsidRPr="00A53CFF" w:rsidRDefault="00D33954" w:rsidP="00C85ABA">
      <w:pPr>
        <w:rPr>
          <w:rFonts w:ascii="Calibri" w:hAnsi="Calibri" w:cs="Calibri"/>
          <w:color w:val="002060"/>
          <w:lang w:val="en-US"/>
        </w:rPr>
      </w:pPr>
      <w:r w:rsidRPr="00A53CFF">
        <w:rPr>
          <w:rFonts w:ascii="Calibri" w:hAnsi="Calibri" w:cs="Calibri"/>
          <w:color w:val="002060"/>
          <w:lang w:val="en-US"/>
        </w:rPr>
        <w:br w:type="page"/>
      </w:r>
      <w:bookmarkStart w:id="7" w:name="_Toc452729940"/>
    </w:p>
    <w:p w14:paraId="461E5FA1" w14:textId="77777777" w:rsidR="00747734" w:rsidRDefault="00747734" w:rsidP="00747734">
      <w:pPr>
        <w:pStyle w:val="Titre1"/>
        <w:spacing w:before="0"/>
        <w:ind w:left="-567"/>
        <w:rPr>
          <w:rFonts w:ascii="Calibri" w:hAnsi="Calibri" w:cs="Calibri"/>
          <w:color w:val="auto"/>
          <w:sz w:val="26"/>
          <w:szCs w:val="26"/>
          <w:lang w:val="en-US"/>
        </w:rPr>
      </w:pPr>
    </w:p>
    <w:p w14:paraId="263299A0" w14:textId="5E7A2EFD" w:rsidR="00F6691D" w:rsidRDefault="00F6691D" w:rsidP="00FE48FD">
      <w:pPr>
        <w:shd w:val="clear" w:color="auto" w:fill="FFFFFF" w:themeFill="background1"/>
        <w:spacing w:after="120"/>
        <w:ind w:right="28"/>
        <w:rPr>
          <w:rFonts w:ascii="Verdana" w:eastAsia="Times New Roman" w:hAnsi="Verdana" w:cs="Arial"/>
          <w:b/>
          <w:bCs/>
          <w:color w:val="002060"/>
          <w:sz w:val="28"/>
          <w:szCs w:val="28"/>
          <w:lang w:val="en-GB"/>
        </w:rPr>
      </w:pPr>
      <w:bookmarkStart w:id="8" w:name="_Hlk82685661"/>
      <w:r>
        <w:rPr>
          <w:rFonts w:ascii="Verdana" w:eastAsia="Times New Roman" w:hAnsi="Verdana" w:cs="Arial"/>
          <w:b/>
          <w:bCs/>
          <w:color w:val="002060"/>
          <w:sz w:val="28"/>
          <w:szCs w:val="28"/>
          <w:lang w:val="en-GB"/>
        </w:rPr>
        <w:t>Annexe I</w:t>
      </w:r>
    </w:p>
    <w:p w14:paraId="1C6884F4" w14:textId="171BF27E" w:rsidR="00792515" w:rsidRDefault="00792515" w:rsidP="00747734">
      <w:pPr>
        <w:shd w:val="clear" w:color="auto" w:fill="FFFFFF" w:themeFill="background1"/>
        <w:spacing w:after="120"/>
        <w:ind w:right="28"/>
        <w:jc w:val="center"/>
        <w:rPr>
          <w:rFonts w:ascii="Verdana" w:eastAsia="Times New Roman" w:hAnsi="Verdana" w:cs="Arial"/>
          <w:b/>
          <w:color w:val="002060"/>
          <w:sz w:val="28"/>
          <w:szCs w:val="36"/>
          <w:lang w:val="en-GB"/>
        </w:rPr>
      </w:pP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5583333" w14:textId="7C8BEF8C" w:rsidR="00E131A5" w:rsidRPr="007564A1" w:rsidRDefault="00E131A5" w:rsidP="00747734">
      <w:pPr>
        <w:shd w:val="clear" w:color="auto" w:fill="FFFFFF" w:themeFill="background1"/>
        <w:spacing w:after="120"/>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Contrat pédagogique en ligne pour les mobilités d’études</w:t>
      </w:r>
    </w:p>
    <w:bookmarkEnd w:id="8"/>
    <w:p w14:paraId="70C158C8" w14:textId="77777777" w:rsidR="00792515" w:rsidRPr="00E131A5" w:rsidRDefault="00792515" w:rsidP="00747734">
      <w:pPr>
        <w:spacing w:after="120"/>
        <w:ind w:right="-567"/>
        <w:jc w:val="center"/>
        <w:rPr>
          <w:rFonts w:ascii="Verdana" w:eastAsia="Times New Roman" w:hAnsi="Verdana" w:cs="Arial"/>
          <w:b/>
          <w:color w:val="002060"/>
          <w:sz w:val="28"/>
          <w:szCs w:val="36"/>
        </w:rPr>
      </w:pPr>
      <w:r>
        <w:rPr>
          <w:rFonts w:ascii="Verdana" w:eastAsia="Times New Roman" w:hAnsi="Verdana" w:cs="Arial"/>
          <w:b/>
          <w:noProof/>
          <w:color w:val="002060"/>
          <w:sz w:val="28"/>
          <w:szCs w:val="36"/>
          <w:lang w:val="en-US"/>
        </w:rPr>
        <mc:AlternateContent>
          <mc:Choice Requires="wps">
            <w:drawing>
              <wp:anchor distT="0" distB="0" distL="114300" distR="114300" simplePos="0" relativeHeight="251669504" behindDoc="0" locked="0" layoutInCell="1" allowOverlap="1" wp14:anchorId="1270EE24" wp14:editId="71ABDD75">
                <wp:simplePos x="0" y="0"/>
                <wp:positionH relativeFrom="column">
                  <wp:posOffset>-341332</wp:posOffset>
                </wp:positionH>
                <wp:positionV relativeFrom="paragraph">
                  <wp:posOffset>189800</wp:posOffset>
                </wp:positionV>
                <wp:extent cx="7190792" cy="1492898"/>
                <wp:effectExtent l="0" t="0" r="10160" b="12065"/>
                <wp:wrapNone/>
                <wp:docPr id="1" name="Rectangle 1"/>
                <wp:cNvGraphicFramePr/>
                <a:graphic xmlns:a="http://schemas.openxmlformats.org/drawingml/2006/main">
                  <a:graphicData uri="http://schemas.microsoft.com/office/word/2010/wordprocessingShape">
                    <wps:wsp>
                      <wps:cNvSpPr/>
                      <wps:spPr>
                        <a:xfrm>
                          <a:off x="0" y="0"/>
                          <a:ext cx="7190792" cy="1492898"/>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7AE47B" w14:textId="7D855039" w:rsidR="00296716" w:rsidRPr="00C5783A" w:rsidRDefault="00296716" w:rsidP="00A62058">
                            <w:pPr>
                              <w:shd w:val="clear" w:color="auto" w:fill="C6D9F1" w:themeFill="text2" w:themeFillTint="33"/>
                              <w:ind w:right="-45"/>
                              <w:jc w:val="center"/>
                              <w:rPr>
                                <w:rFonts w:asciiTheme="majorHAnsi" w:hAnsiTheme="majorHAnsi" w:cstheme="majorHAnsi"/>
                                <w:b/>
                                <w:sz w:val="16"/>
                                <w:szCs w:val="16"/>
                                <w:lang w:val="en-GB"/>
                              </w:rPr>
                            </w:pPr>
                            <w:r w:rsidRPr="00C5783A">
                              <w:rPr>
                                <w:rFonts w:asciiTheme="majorHAnsi" w:hAnsiTheme="majorHAnsi" w:cstheme="majorHAnsi"/>
                                <w:b/>
                                <w:sz w:val="16"/>
                                <w:szCs w:val="16"/>
                                <w:lang w:val="en-GB"/>
                              </w:rPr>
                              <w:t xml:space="preserve">IMPORTANT INFORMATION: For the Erasmus+ 2021-2027 programme, Learning Agreements must be managed online. Higher Education Institutions can do this by using the </w:t>
                            </w:r>
                            <w:hyperlink r:id="rId10" w:history="1">
                              <w:r w:rsidRPr="00C5783A">
                                <w:rPr>
                                  <w:rStyle w:val="Lienhypertexte"/>
                                  <w:rFonts w:asciiTheme="majorHAnsi" w:hAnsiTheme="majorHAnsi" w:cstheme="majorHAnsi"/>
                                  <w:b/>
                                  <w:sz w:val="16"/>
                                  <w:szCs w:val="16"/>
                                  <w:lang w:val="en-GB"/>
                                </w:rPr>
                                <w:t>Online Learning Agreement platform</w:t>
                              </w:r>
                            </w:hyperlink>
                            <w:r w:rsidRPr="00C5783A">
                              <w:rPr>
                                <w:rFonts w:asciiTheme="majorHAnsi" w:hAnsiTheme="majorHAnsi" w:cstheme="majorHAnsi"/>
                                <w:b/>
                                <w:sz w:val="16"/>
                                <w:szCs w:val="16"/>
                                <w:lang w:val="en-GB"/>
                              </w:rPr>
                              <w:t xml:space="preserve"> or an equivalent system connected to the Erasmus Without Paper Network. Therefore, this template is provided by the European Commission for information purposes only and must not be used to manage Learning Agreements for studies. Please visit the Erasmus Without Paper Competence Centre for a more detailed data standard, to which all equivalent systems need to adhere. For further guidance on how to manage Online Learning Agreements – Please read the </w:t>
                            </w:r>
                            <w:hyperlink r:id="rId11" w:history="1">
                              <w:r w:rsidRPr="00C5783A">
                                <w:rPr>
                                  <w:rStyle w:val="Lienhypertexte"/>
                                  <w:rFonts w:asciiTheme="majorHAnsi" w:hAnsiTheme="majorHAnsi" w:cstheme="majorHAnsi"/>
                                  <w:b/>
                                  <w:sz w:val="16"/>
                                  <w:szCs w:val="16"/>
                                  <w:lang w:val="en-GB"/>
                                </w:rPr>
                                <w:t>Guidelines on how to use the Learning Agreement for studies</w:t>
                              </w:r>
                            </w:hyperlink>
                            <w:r w:rsidRPr="00C5783A">
                              <w:rPr>
                                <w:rFonts w:asciiTheme="majorHAnsi" w:hAnsiTheme="majorHAnsi" w:cstheme="majorHAnsi"/>
                                <w:b/>
                                <w:sz w:val="16"/>
                                <w:szCs w:val="16"/>
                                <w:lang w:val="en-GB"/>
                              </w:rPr>
                              <w:t xml:space="preserve">. </w:t>
                            </w:r>
                          </w:p>
                          <w:p w14:paraId="6F6B2C09" w14:textId="77777777" w:rsidR="00296716" w:rsidRPr="00C5783A" w:rsidRDefault="00296716" w:rsidP="00A62058">
                            <w:pPr>
                              <w:shd w:val="clear" w:color="auto" w:fill="C6D9F1" w:themeFill="text2" w:themeFillTint="33"/>
                              <w:ind w:right="-45"/>
                              <w:jc w:val="center"/>
                              <w:rPr>
                                <w:rFonts w:asciiTheme="majorHAnsi" w:hAnsiTheme="majorHAnsi" w:cstheme="majorHAnsi"/>
                                <w:b/>
                                <w:sz w:val="16"/>
                                <w:szCs w:val="16"/>
                                <w:lang w:val="en-GB"/>
                              </w:rPr>
                            </w:pPr>
                          </w:p>
                          <w:p w14:paraId="66AF6824" w14:textId="6A21DC80" w:rsidR="00296716" w:rsidRDefault="00296716" w:rsidP="00A62058">
                            <w:pPr>
                              <w:shd w:val="clear" w:color="auto" w:fill="C6D9F1" w:themeFill="text2" w:themeFillTint="33"/>
                              <w:ind w:right="-45"/>
                              <w:jc w:val="center"/>
                              <w:rPr>
                                <w:rStyle w:val="Lienhypertexte"/>
                                <w:rFonts w:asciiTheme="majorHAnsi" w:hAnsiTheme="majorHAnsi" w:cstheme="majorHAnsi"/>
                                <w:sz w:val="16"/>
                                <w:szCs w:val="16"/>
                              </w:rPr>
                            </w:pPr>
                            <w:r w:rsidRPr="00A62058">
                              <w:rPr>
                                <w:rFonts w:asciiTheme="majorHAnsi" w:hAnsiTheme="majorHAnsi" w:cstheme="majorHAnsi"/>
                                <w:sz w:val="16"/>
                                <w:szCs w:val="16"/>
                              </w:rPr>
                              <w:t xml:space="preserve">INFORMATION IMPORTANTE : Pour le programme Erasmus+ 2021-2027, les contrats pédagogiques doivent être gérés en ligne. Les établissements d'enseignement supérieur peuvent le faire en utilisant la </w:t>
                            </w:r>
                            <w:hyperlink r:id="rId12" w:history="1">
                              <w:r w:rsidRPr="00A62058">
                                <w:rPr>
                                  <w:rStyle w:val="Lienhypertexte"/>
                                  <w:rFonts w:asciiTheme="majorHAnsi" w:hAnsiTheme="majorHAnsi" w:cstheme="majorHAnsi"/>
                                  <w:sz w:val="16"/>
                                  <w:szCs w:val="16"/>
                                </w:rPr>
                                <w:t>plateforme Online Learning Agreement</w:t>
                              </w:r>
                            </w:hyperlink>
                            <w:r w:rsidRPr="00A62058">
                              <w:rPr>
                                <w:rFonts w:asciiTheme="majorHAnsi" w:hAnsiTheme="majorHAnsi" w:cstheme="majorHAnsi"/>
                                <w:sz w:val="16"/>
                                <w:szCs w:val="16"/>
                              </w:rPr>
                              <w:t xml:space="preserve"> ou un système équivalent connecté au réseau Erasmus Without Paper. Par conséquent, ce modèle est fourni par la Commission européenne à titre d'information uniquement et ne doit pas être utilisé pour gérer les contrats pédagogiques des mobilités d'études. Veuillez consulter le Centre de compétences Erasmus Without Paper pour plus d’informations sur les normes relatives aux données, auxquelles tous les systèmes équivalents doivent adhérer. Pour plus d'informations sur la manière de gérer les contrats pédagogiques en ligne, consultez le </w:t>
                            </w:r>
                            <w:hyperlink r:id="rId13" w:history="1">
                              <w:r w:rsidRPr="00A62058">
                                <w:rPr>
                                  <w:rStyle w:val="Lienhypertexte"/>
                                  <w:rFonts w:asciiTheme="majorHAnsi" w:hAnsiTheme="majorHAnsi" w:cstheme="majorHAnsi"/>
                                  <w:sz w:val="16"/>
                                  <w:szCs w:val="16"/>
                                </w:rPr>
                                <w:t>guide d'instruction.</w:t>
                              </w:r>
                            </w:hyperlink>
                          </w:p>
                          <w:p w14:paraId="301503ED" w14:textId="77777777" w:rsidR="00296716" w:rsidRDefault="00296716" w:rsidP="00A62058">
                            <w:pPr>
                              <w:shd w:val="clear" w:color="auto" w:fill="C6D9F1" w:themeFill="text2" w:themeFillTint="33"/>
                              <w:ind w:right="-45"/>
                              <w:jc w:val="center"/>
                              <w:rPr>
                                <w:rStyle w:val="Lienhypertexte"/>
                                <w:rFonts w:asciiTheme="majorHAnsi" w:hAnsiTheme="majorHAnsi" w:cstheme="majorHAnsi"/>
                                <w:sz w:val="16"/>
                                <w:szCs w:val="16"/>
                              </w:rPr>
                            </w:pPr>
                          </w:p>
                          <w:p w14:paraId="7EDFC8A8" w14:textId="77777777" w:rsidR="00296716" w:rsidRPr="00A62058" w:rsidRDefault="00296716" w:rsidP="00A62058">
                            <w:pPr>
                              <w:shd w:val="clear" w:color="auto" w:fill="C6D9F1" w:themeFill="text2" w:themeFillTint="33"/>
                              <w:ind w:right="-45"/>
                              <w:jc w:val="center"/>
                              <w:rPr>
                                <w:rFonts w:asciiTheme="majorHAnsi" w:hAnsiTheme="majorHAnsi" w:cstheme="majorHAnsi"/>
                                <w:sz w:val="16"/>
                                <w:szCs w:val="16"/>
                              </w:rPr>
                            </w:pPr>
                          </w:p>
                          <w:p w14:paraId="7A8427F1" w14:textId="77777777" w:rsidR="00296716" w:rsidRDefault="0029671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0EE24" id="Rectangle 1" o:spid="_x0000_s1026" style="position:absolute;left:0;text-align:left;margin-left:-26.9pt;margin-top:14.95pt;width:566.2pt;height:1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" fillcolor="#002060" strokecolor="#002060" strokeweight="2pt">
                <v:textbox>
                  <w:txbxContent>
                    <w:p w14:paraId="6F7AE47B" w14:textId="7D855039" w:rsidR="00296716" w:rsidRPr="00C5783A" w:rsidRDefault="00296716" w:rsidP="00A62058">
                      <w:pPr>
                        <w:shd w:val="clear" w:color="auto" w:fill="C6D9F1" w:themeFill="text2" w:themeFillTint="33"/>
                        <w:ind w:right="-45"/>
                        <w:jc w:val="center"/>
                        <w:rPr>
                          <w:rFonts w:asciiTheme="majorHAnsi" w:hAnsiTheme="majorHAnsi" w:cstheme="majorHAnsi"/>
                          <w:b/>
                          <w:sz w:val="16"/>
                          <w:szCs w:val="16"/>
                          <w:lang w:val="en-GB"/>
                        </w:rPr>
                      </w:pPr>
                      <w:r w:rsidRPr="00C5783A">
                        <w:rPr>
                          <w:rFonts w:asciiTheme="majorHAnsi" w:hAnsiTheme="majorHAnsi" w:cstheme="majorHAnsi"/>
                          <w:b/>
                          <w:sz w:val="16"/>
                          <w:szCs w:val="16"/>
                          <w:lang w:val="en-GB"/>
                        </w:rPr>
                        <w:t xml:space="preserve">IMPORTANT INFORMATION: For the Erasmus+ 2021-2027 programme, Learning Agreements must be managed online. Higher Education Institutions can do this by using the </w:t>
                      </w:r>
                      <w:hyperlink r:id="rId14" w:history="1">
                        <w:r w:rsidRPr="00C5783A">
                          <w:rPr>
                            <w:rStyle w:val="Lienhypertexte"/>
                            <w:rFonts w:asciiTheme="majorHAnsi" w:hAnsiTheme="majorHAnsi" w:cstheme="majorHAnsi"/>
                            <w:b/>
                            <w:sz w:val="16"/>
                            <w:szCs w:val="16"/>
                            <w:lang w:val="en-GB"/>
                          </w:rPr>
                          <w:t>Online Learning Agreement platform</w:t>
                        </w:r>
                      </w:hyperlink>
                      <w:r w:rsidRPr="00C5783A">
                        <w:rPr>
                          <w:rFonts w:asciiTheme="majorHAnsi" w:hAnsiTheme="majorHAnsi" w:cstheme="majorHAnsi"/>
                          <w:b/>
                          <w:sz w:val="16"/>
                          <w:szCs w:val="16"/>
                          <w:lang w:val="en-GB"/>
                        </w:rPr>
                        <w:t xml:space="preserve"> or an equivalent system connected to the Erasmus Without Paper Network. Therefore, this template is provided by the European Commission for information purposes only and must not be used to manage Learning Agreements for studies. Please visit the Erasmus Without Paper Competence Centre for a more detailed data standard, to which all equivalent systems need to adhere. For further guidance on how to manage Online Learning Agreements – Please read the </w:t>
                      </w:r>
                      <w:hyperlink r:id="rId15" w:history="1">
                        <w:r w:rsidRPr="00C5783A">
                          <w:rPr>
                            <w:rStyle w:val="Lienhypertexte"/>
                            <w:rFonts w:asciiTheme="majorHAnsi" w:hAnsiTheme="majorHAnsi" w:cstheme="majorHAnsi"/>
                            <w:b/>
                            <w:sz w:val="16"/>
                            <w:szCs w:val="16"/>
                            <w:lang w:val="en-GB"/>
                          </w:rPr>
                          <w:t>Guidelines on how to use the Learning Agreement for studies</w:t>
                        </w:r>
                      </w:hyperlink>
                      <w:r w:rsidRPr="00C5783A">
                        <w:rPr>
                          <w:rFonts w:asciiTheme="majorHAnsi" w:hAnsiTheme="majorHAnsi" w:cstheme="majorHAnsi"/>
                          <w:b/>
                          <w:sz w:val="16"/>
                          <w:szCs w:val="16"/>
                          <w:lang w:val="en-GB"/>
                        </w:rPr>
                        <w:t xml:space="preserve">. </w:t>
                      </w:r>
                    </w:p>
                    <w:p w14:paraId="6F6B2C09" w14:textId="77777777" w:rsidR="00296716" w:rsidRPr="00C5783A" w:rsidRDefault="00296716" w:rsidP="00A62058">
                      <w:pPr>
                        <w:shd w:val="clear" w:color="auto" w:fill="C6D9F1" w:themeFill="text2" w:themeFillTint="33"/>
                        <w:ind w:right="-45"/>
                        <w:jc w:val="center"/>
                        <w:rPr>
                          <w:rFonts w:asciiTheme="majorHAnsi" w:hAnsiTheme="majorHAnsi" w:cstheme="majorHAnsi"/>
                          <w:b/>
                          <w:sz w:val="16"/>
                          <w:szCs w:val="16"/>
                          <w:lang w:val="en-GB"/>
                        </w:rPr>
                      </w:pPr>
                    </w:p>
                    <w:p w14:paraId="66AF6824" w14:textId="6A21DC80" w:rsidR="00296716" w:rsidRDefault="00296716" w:rsidP="00A62058">
                      <w:pPr>
                        <w:shd w:val="clear" w:color="auto" w:fill="C6D9F1" w:themeFill="text2" w:themeFillTint="33"/>
                        <w:ind w:right="-45"/>
                        <w:jc w:val="center"/>
                        <w:rPr>
                          <w:rStyle w:val="Lienhypertexte"/>
                          <w:rFonts w:asciiTheme="majorHAnsi" w:hAnsiTheme="majorHAnsi" w:cstheme="majorHAnsi"/>
                          <w:sz w:val="16"/>
                          <w:szCs w:val="16"/>
                        </w:rPr>
                      </w:pPr>
                      <w:r w:rsidRPr="00A62058">
                        <w:rPr>
                          <w:rFonts w:asciiTheme="majorHAnsi" w:hAnsiTheme="majorHAnsi" w:cstheme="majorHAnsi"/>
                          <w:sz w:val="16"/>
                          <w:szCs w:val="16"/>
                        </w:rPr>
                        <w:t xml:space="preserve">INFORMATION IMPORTANTE : Pour le programme Erasmus+ 2021-2027, les contrats pédagogiques doivent être gérés en ligne. Les établissements d'enseignement supérieur peuvent le faire en utilisant la </w:t>
                      </w:r>
                      <w:hyperlink r:id="rId16" w:history="1">
                        <w:r w:rsidRPr="00A62058">
                          <w:rPr>
                            <w:rStyle w:val="Lienhypertexte"/>
                            <w:rFonts w:asciiTheme="majorHAnsi" w:hAnsiTheme="majorHAnsi" w:cstheme="majorHAnsi"/>
                            <w:sz w:val="16"/>
                            <w:szCs w:val="16"/>
                          </w:rPr>
                          <w:t>plateforme Online Learning Agreement</w:t>
                        </w:r>
                      </w:hyperlink>
                      <w:r w:rsidRPr="00A62058">
                        <w:rPr>
                          <w:rFonts w:asciiTheme="majorHAnsi" w:hAnsiTheme="majorHAnsi" w:cstheme="majorHAnsi"/>
                          <w:sz w:val="16"/>
                          <w:szCs w:val="16"/>
                        </w:rPr>
                        <w:t xml:space="preserve"> ou un système équivalent connecté au réseau Erasmus Without Paper. Par conséquent, ce modèle est fourni par la Commission européenne à titre d'information uniquement et ne doit pas être utilisé pour gérer les contrats pédagogiques des mobilités d'études. Veuillez consulter le Centre de compétences Erasmus Without Paper pour plus d’informations sur les normes relatives aux données, auxquelles tous les systèmes équivalents doivent adhérer. Pour plus d'informations sur la manière de gérer les contrats pédagogiques en ligne, consultez le </w:t>
                      </w:r>
                      <w:hyperlink r:id="rId17" w:history="1">
                        <w:r w:rsidRPr="00A62058">
                          <w:rPr>
                            <w:rStyle w:val="Lienhypertexte"/>
                            <w:rFonts w:asciiTheme="majorHAnsi" w:hAnsiTheme="majorHAnsi" w:cstheme="majorHAnsi"/>
                            <w:sz w:val="16"/>
                            <w:szCs w:val="16"/>
                          </w:rPr>
                          <w:t>guide d'instruction.</w:t>
                        </w:r>
                      </w:hyperlink>
                    </w:p>
                    <w:p w14:paraId="301503ED" w14:textId="77777777" w:rsidR="00296716" w:rsidRDefault="00296716" w:rsidP="00A62058">
                      <w:pPr>
                        <w:shd w:val="clear" w:color="auto" w:fill="C6D9F1" w:themeFill="text2" w:themeFillTint="33"/>
                        <w:ind w:right="-45"/>
                        <w:jc w:val="center"/>
                        <w:rPr>
                          <w:rStyle w:val="Lienhypertexte"/>
                          <w:rFonts w:asciiTheme="majorHAnsi" w:hAnsiTheme="majorHAnsi" w:cstheme="majorHAnsi"/>
                          <w:sz w:val="16"/>
                          <w:szCs w:val="16"/>
                        </w:rPr>
                      </w:pPr>
                    </w:p>
                    <w:p w14:paraId="7EDFC8A8" w14:textId="77777777" w:rsidR="00296716" w:rsidRPr="00A62058" w:rsidRDefault="00296716" w:rsidP="00A62058">
                      <w:pPr>
                        <w:shd w:val="clear" w:color="auto" w:fill="C6D9F1" w:themeFill="text2" w:themeFillTint="33"/>
                        <w:ind w:right="-45"/>
                        <w:jc w:val="center"/>
                        <w:rPr>
                          <w:rFonts w:asciiTheme="majorHAnsi" w:hAnsiTheme="majorHAnsi" w:cstheme="majorHAnsi"/>
                          <w:sz w:val="16"/>
                          <w:szCs w:val="16"/>
                        </w:rPr>
                      </w:pPr>
                    </w:p>
                    <w:p w14:paraId="7A8427F1" w14:textId="77777777" w:rsidR="00296716" w:rsidRDefault="00296716"/>
                  </w:txbxContent>
                </v:textbox>
              </v:rect>
            </w:pict>
          </mc:Fallback>
        </mc:AlternateContent>
      </w:r>
    </w:p>
    <w:p w14:paraId="4477F02F" w14:textId="77777777" w:rsidR="00792515" w:rsidRPr="00E131A5" w:rsidRDefault="00792515" w:rsidP="00747734">
      <w:pPr>
        <w:spacing w:after="120"/>
        <w:ind w:right="-567"/>
        <w:jc w:val="center"/>
        <w:rPr>
          <w:rFonts w:ascii="Verdana" w:eastAsia="Times New Roman" w:hAnsi="Verdana" w:cs="Arial"/>
          <w:b/>
          <w:color w:val="002060"/>
          <w:sz w:val="28"/>
          <w:szCs w:val="36"/>
        </w:rPr>
      </w:pPr>
    </w:p>
    <w:p w14:paraId="48461AE8" w14:textId="77777777" w:rsidR="00792515" w:rsidRPr="00E131A5" w:rsidRDefault="00792515" w:rsidP="00747734">
      <w:pPr>
        <w:spacing w:after="120"/>
        <w:ind w:right="-567"/>
        <w:jc w:val="center"/>
        <w:rPr>
          <w:rFonts w:ascii="Verdana" w:eastAsia="Times New Roman" w:hAnsi="Verdana" w:cs="Arial"/>
          <w:b/>
          <w:color w:val="002060"/>
          <w:sz w:val="28"/>
          <w:szCs w:val="36"/>
        </w:rPr>
      </w:pPr>
    </w:p>
    <w:p w14:paraId="44831C55"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74E2D1DA"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3C998464"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6878D541" w14:textId="77777777" w:rsidR="00792515" w:rsidRPr="00E131A5" w:rsidRDefault="00792515" w:rsidP="00792515">
      <w:pPr>
        <w:spacing w:after="120"/>
        <w:ind w:right="28"/>
        <w:rPr>
          <w:rFonts w:ascii="Verdana" w:eastAsia="Times New Roman" w:hAnsi="Verdana" w:cs="Arial"/>
          <w:b/>
          <w:color w:val="002060"/>
          <w:sz w:val="28"/>
          <w:szCs w:val="36"/>
        </w:rPr>
      </w:pPr>
    </w:p>
    <w:p w14:paraId="7E9A1226" w14:textId="77777777" w:rsidR="00792515" w:rsidRPr="00E131A5" w:rsidRDefault="00792515" w:rsidP="00792515">
      <w:pPr>
        <w:spacing w:after="120"/>
        <w:ind w:right="28"/>
        <w:jc w:val="center"/>
        <w:rPr>
          <w:rFonts w:ascii="Verdana" w:eastAsia="Times New Roman" w:hAnsi="Verdana" w:cs="Arial"/>
          <w:b/>
          <w:color w:val="002060"/>
          <w:sz w:val="28"/>
          <w:szCs w:val="36"/>
        </w:rPr>
      </w:pPr>
    </w:p>
    <w:p w14:paraId="77B73F73" w14:textId="753DB635" w:rsidR="00792515" w:rsidRPr="007564A1" w:rsidRDefault="00792515" w:rsidP="00792515">
      <w:pPr>
        <w:spacing w:after="120"/>
        <w:ind w:right="28"/>
        <w:jc w:val="center"/>
        <w:rPr>
          <w:rFonts w:ascii="Verdana" w:eastAsia="Times New Roman" w:hAnsi="Verdana" w:cs="Arial"/>
          <w:color w:val="002060"/>
          <w:sz w:val="28"/>
          <w:szCs w:val="36"/>
          <w:lang w:val="en-GB"/>
        </w:rPr>
      </w:pPr>
      <w:r>
        <w:rPr>
          <w:rFonts w:ascii="Verdana" w:eastAsia="Times New Roman" w:hAnsi="Verdana" w:cs="Arial"/>
          <w:b/>
          <w:color w:val="002060"/>
          <w:sz w:val="28"/>
          <w:szCs w:val="36"/>
          <w:lang w:val="en-GB"/>
        </w:rPr>
        <w:t>General information</w:t>
      </w:r>
      <w:r w:rsidR="00AF1727">
        <w:rPr>
          <w:rFonts w:ascii="Verdana" w:eastAsia="Times New Roman" w:hAnsi="Verdana" w:cs="Arial"/>
          <w:b/>
          <w:color w:val="002060"/>
          <w:sz w:val="28"/>
          <w:szCs w:val="36"/>
          <w:lang w:val="en-GB"/>
        </w:rPr>
        <w:t>/</w:t>
      </w:r>
      <w:r w:rsidR="00AF1727" w:rsidRPr="007564A1">
        <w:rPr>
          <w:rFonts w:ascii="Verdana" w:eastAsia="Times New Roman" w:hAnsi="Verdana" w:cs="Arial"/>
          <w:color w:val="002060"/>
          <w:sz w:val="28"/>
          <w:szCs w:val="36"/>
          <w:lang w:val="en-GB"/>
        </w:rPr>
        <w:t>Informations générales</w:t>
      </w:r>
    </w:p>
    <w:tbl>
      <w:tblPr>
        <w:tblStyle w:val="Grilledutablea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792515" w14:paraId="4AB9223E" w14:textId="77777777" w:rsidTr="00B843D7">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DDD9C3" w:themeFill="background2" w:themeFillShade="E6"/>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DDD9C3" w:themeFill="background2" w:themeFillShade="E6"/>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DDD9C3" w:themeFill="background2" w:themeFillShade="E6"/>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DDD9C3" w:themeFill="background2" w:themeFillShade="E6"/>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591" w:type="dxa"/>
            <w:shd w:val="clear" w:color="auto" w:fill="DDD9C3" w:themeFill="background2" w:themeFillShade="E6"/>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92515" w14:paraId="1EA9BF39" w14:textId="77777777" w:rsidTr="00B843D7">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591" w:type="dxa"/>
          </w:tcPr>
          <w:p w14:paraId="46F4212E"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43EFD760" w14:textId="77777777" w:rsidTr="00B843D7">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A5E3DB1"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p w14:paraId="033D2C3A" w14:textId="4E0B26F5"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Identifiant étudiant européen</w:t>
            </w:r>
          </w:p>
        </w:tc>
        <w:tc>
          <w:tcPr>
            <w:tcW w:w="1783" w:type="dxa"/>
            <w:gridSpan w:val="2"/>
            <w:shd w:val="clear" w:color="auto" w:fill="D9D9D9" w:themeFill="background1" w:themeFillShade="D9"/>
          </w:tcPr>
          <w:p w14:paraId="183E209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p w14:paraId="5CD66770" w14:textId="31BF61D1"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Cycle d’études</w:t>
            </w:r>
          </w:p>
        </w:tc>
        <w:tc>
          <w:tcPr>
            <w:tcW w:w="2288" w:type="dxa"/>
            <w:gridSpan w:val="2"/>
            <w:shd w:val="clear" w:color="auto" w:fill="D9D9D9" w:themeFill="background1" w:themeFillShade="D9"/>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p w14:paraId="15C2B26F" w14:textId="77777777" w:rsidR="00AF1727" w:rsidRPr="00A62058" w:rsidRDefault="00AF1727" w:rsidP="00AF172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652FDBBD" w14:textId="635C5C01" w:rsidR="00AF1727" w:rsidRPr="00E4761F" w:rsidRDefault="00AF1727" w:rsidP="00AF172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(ISCED)</w:t>
            </w:r>
          </w:p>
        </w:tc>
        <w:tc>
          <w:tcPr>
            <w:tcW w:w="2591" w:type="dxa"/>
            <w:shd w:val="clear" w:color="auto" w:fill="D9D9D9" w:themeFill="background1" w:themeFillShade="D9"/>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w:t>
            </w:r>
            <w:r w:rsidR="001854ED" w:rsidRPr="00A62058">
              <w:rPr>
                <w:rFonts w:ascii="Calibri" w:eastAsia="Times New Roman" w:hAnsi="Calibri" w:cs="Times New Roman"/>
                <w:bCs/>
                <w:color w:val="000000"/>
                <w:sz w:val="16"/>
                <w:szCs w:val="16"/>
                <w:lang w:val="en-GB" w:eastAsia="en-GB"/>
              </w:rPr>
              <w:t>é</w:t>
            </w:r>
            <w:r w:rsidRPr="00A62058">
              <w:rPr>
                <w:rFonts w:ascii="Calibri" w:eastAsia="Times New Roman" w:hAnsi="Calibri" w:cs="Times New Roman"/>
                <w:bCs/>
                <w:color w:val="000000"/>
                <w:sz w:val="16"/>
                <w:szCs w:val="16"/>
                <w:lang w:val="en-GB" w:eastAsia="en-GB"/>
              </w:rPr>
              <w:t>cision)</w:t>
            </w:r>
          </w:p>
        </w:tc>
      </w:tr>
      <w:tr w:rsidR="00792515" w14:paraId="33FDDE92" w14:textId="77777777" w:rsidTr="00B843D7">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591"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B843D7">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DDD9C3" w:themeFill="background2" w:themeFillShade="E6"/>
            <w:vAlign w:val="bottom"/>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DDD9C3" w:themeFill="background2" w:themeFillShade="E6"/>
            <w:vAlign w:val="bottom"/>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DDD9C3" w:themeFill="background2" w:themeFillShade="E6"/>
            <w:vAlign w:val="bottom"/>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A62058" w:rsidRDefault="001854ED" w:rsidP="001854ED">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DDD9C3" w:themeFill="background2" w:themeFillShade="E6"/>
            <w:vAlign w:val="bottom"/>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260" w:type="dxa"/>
            <w:gridSpan w:val="2"/>
            <w:shd w:val="clear" w:color="auto" w:fill="DDD9C3" w:themeFill="background2" w:themeFillShade="E6"/>
            <w:vAlign w:val="bottom"/>
          </w:tcPr>
          <w:p w14:paraId="38D318C0"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 phone</w:t>
            </w:r>
          </w:p>
          <w:p w14:paraId="016B92B0" w14:textId="01459D19" w:rsidR="001854ED" w:rsidRPr="00A62058" w:rsidRDefault="001854ED" w:rsidP="00B843D7">
            <w:pP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et téléphone de la personne de contact sur le plan administratif</w:t>
            </w:r>
          </w:p>
        </w:tc>
      </w:tr>
      <w:tr w:rsidR="00792515" w14:paraId="77B49A9C" w14:textId="77777777" w:rsidTr="00B843D7">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260"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B843D7">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DD9C3" w:themeFill="background2" w:themeFillShade="E6"/>
            <w:vAlign w:val="bottom"/>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DDD9C3" w:themeFill="background2" w:themeFillShade="E6"/>
            <w:vAlign w:val="bottom"/>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DDD9C3" w:themeFill="background2" w:themeFillShade="E6"/>
            <w:vAlign w:val="bottom"/>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23C3838D" w:rsidR="00792515"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sidR="00792515" w:rsidRPr="00A62058">
              <w:rPr>
                <w:rFonts w:ascii="Calibri" w:eastAsia="Times New Roman" w:hAnsi="Calibri" w:cs="Times New Roman"/>
                <w:bCs/>
                <w:color w:val="000000"/>
                <w:sz w:val="16"/>
                <w:szCs w:val="16"/>
                <w:lang w:val="en-GB" w:eastAsia="en-GB"/>
              </w:rPr>
              <w:t xml:space="preserve"> </w:t>
            </w:r>
          </w:p>
        </w:tc>
        <w:tc>
          <w:tcPr>
            <w:tcW w:w="1619" w:type="dxa"/>
            <w:shd w:val="clear" w:color="auto" w:fill="DDD9C3" w:themeFill="background2" w:themeFillShade="E6"/>
            <w:vAlign w:val="bottom"/>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260" w:type="dxa"/>
            <w:gridSpan w:val="2"/>
            <w:shd w:val="clear" w:color="auto" w:fill="DDD9C3" w:themeFill="background2" w:themeFillShade="E6"/>
            <w:vAlign w:val="bottom"/>
          </w:tcPr>
          <w:p w14:paraId="486A5987" w14:textId="23D8E65D"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 phone</w:t>
            </w:r>
          </w:p>
          <w:p w14:paraId="0A72C6EB" w14:textId="6F5B4405" w:rsidR="001854ED" w:rsidRPr="00A62058" w:rsidRDefault="001854ED" w:rsidP="001854ED">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et téléphone de la personne de contact sur le plan administratif</w:t>
            </w:r>
          </w:p>
        </w:tc>
      </w:tr>
      <w:tr w:rsidR="00792515" w14:paraId="241EE061" w14:textId="77777777" w:rsidTr="00B843D7">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260"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B843D7">
        <w:tc>
          <w:tcPr>
            <w:tcW w:w="11199" w:type="dxa"/>
            <w:gridSpan w:val="8"/>
            <w:shd w:val="clear" w:color="auto" w:fill="C6D9F1" w:themeFill="text2" w:themeFillTint="33"/>
            <w:vAlign w:val="bottom"/>
          </w:tcPr>
          <w:p w14:paraId="0399EA77" w14:textId="77777777" w:rsidR="001854ED" w:rsidRPr="00A62058" w:rsidRDefault="00792515" w:rsidP="00B843D7">
            <w:pPr>
              <w:spacing w:after="120"/>
              <w:ind w:right="28"/>
              <w:jc w:val="center"/>
              <w:rPr>
                <w:rFonts w:ascii="Calibri" w:eastAsia="Times New Roman" w:hAnsi="Calibri" w:cs="Times New Roman"/>
                <w:b/>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The level of language competence in </w:t>
            </w:r>
            <w:r w:rsidRPr="00A62058">
              <w:rPr>
                <w:rFonts w:ascii="Calibri" w:eastAsia="Times New Roman" w:hAnsi="Calibri" w:cs="Times New Roman"/>
                <w:b/>
                <w:bCs/>
                <w:color w:val="000000"/>
                <w:sz w:val="16"/>
                <w:szCs w:val="16"/>
                <w:lang w:val="en-GB" w:eastAsia="en-GB"/>
              </w:rPr>
              <w:t>________ [indicate here the main language of instruction] that</w:t>
            </w:r>
            <w:r w:rsidRPr="00A62058">
              <w:rPr>
                <w:rFonts w:ascii="Calibri" w:eastAsia="Times New Roman" w:hAnsi="Calibri" w:cs="Times New Roman"/>
                <w:b/>
                <w:color w:val="000000"/>
                <w:sz w:val="16"/>
                <w:szCs w:val="16"/>
                <w:lang w:val="en-GB" w:eastAsia="en-GB"/>
              </w:rPr>
              <w:t xml:space="preserve"> the student already has or agrees to acquire by the start of the study period is: </w:t>
            </w:r>
          </w:p>
          <w:p w14:paraId="53184405" w14:textId="5EDB5E54" w:rsidR="001854ED" w:rsidRPr="001854ED" w:rsidRDefault="001854ED" w:rsidP="001854ED">
            <w:pPr>
              <w:spacing w:after="120"/>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529A7F3A" w:rsidR="00437171" w:rsidRPr="00FD2002" w:rsidRDefault="00437171" w:rsidP="00792515">
      <w:pPr>
        <w:spacing w:after="120"/>
        <w:ind w:right="28"/>
        <w:jc w:val="center"/>
        <w:rPr>
          <w:rFonts w:ascii="Verdana" w:eastAsia="Times New Roman" w:hAnsi="Verdana" w:cs="Arial"/>
          <w:b/>
          <w:color w:val="002060"/>
          <w:sz w:val="28"/>
          <w:szCs w:val="36"/>
          <w:lang w:val="en-GB"/>
        </w:rPr>
      </w:pPr>
    </w:p>
    <w:p w14:paraId="0C0FB149" w14:textId="77777777" w:rsidR="00437171" w:rsidRPr="00FD2002" w:rsidRDefault="00437171">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0E93AE83" w14:textId="77777777" w:rsidR="00792515" w:rsidRPr="00FD2002" w:rsidRDefault="00792515" w:rsidP="00792515">
      <w:pPr>
        <w:spacing w:after="120"/>
        <w:ind w:right="28"/>
        <w:jc w:val="center"/>
        <w:rPr>
          <w:rFonts w:ascii="Verdana" w:eastAsia="Times New Roman" w:hAnsi="Verdana" w:cs="Arial"/>
          <w:b/>
          <w:color w:val="002060"/>
          <w:sz w:val="28"/>
          <w:szCs w:val="36"/>
          <w:lang w:val="en-GB"/>
        </w:rPr>
      </w:pPr>
    </w:p>
    <w:p w14:paraId="40217B28" w14:textId="5287EF55" w:rsidR="00792515" w:rsidRPr="007564A1" w:rsidRDefault="00792515" w:rsidP="00792515">
      <w:pPr>
        <w:spacing w:after="120"/>
        <w:ind w:right="28"/>
        <w:jc w:val="center"/>
        <w:rPr>
          <w:rFonts w:ascii="Verdana" w:eastAsia="Times New Roman" w:hAnsi="Verdana" w:cs="Arial"/>
          <w:color w:val="002060"/>
          <w:sz w:val="28"/>
          <w:szCs w:val="36"/>
        </w:rPr>
      </w:pPr>
      <w:r w:rsidRPr="00FD2002">
        <w:rPr>
          <w:rFonts w:ascii="Verdana" w:eastAsia="Times New Roman" w:hAnsi="Verdana" w:cs="Arial"/>
          <w:b/>
          <w:color w:val="002060"/>
          <w:sz w:val="28"/>
          <w:szCs w:val="36"/>
        </w:rPr>
        <w:t>Mobility type and duration</w:t>
      </w:r>
      <w:r w:rsidR="001854ED" w:rsidRPr="00FD2002">
        <w:rPr>
          <w:rFonts w:ascii="Verdana" w:eastAsia="Times New Roman" w:hAnsi="Verdana" w:cs="Arial"/>
          <w:b/>
          <w:color w:val="002060"/>
          <w:sz w:val="28"/>
          <w:szCs w:val="36"/>
        </w:rPr>
        <w:t>/</w:t>
      </w:r>
      <w:r w:rsidR="001854ED" w:rsidRPr="007564A1">
        <w:rPr>
          <w:rFonts w:ascii="Verdana" w:eastAsia="Times New Roman" w:hAnsi="Verdana" w:cs="Arial"/>
          <w:color w:val="002060"/>
          <w:sz w:val="28"/>
          <w:szCs w:val="36"/>
        </w:rPr>
        <w:t>type de mobilité et durée</w:t>
      </w:r>
    </w:p>
    <w:tbl>
      <w:tblPr>
        <w:tblStyle w:val="Grilledutableau"/>
        <w:tblW w:w="11199" w:type="dxa"/>
        <w:tblInd w:w="-318" w:type="dxa"/>
        <w:tblLook w:val="04A0" w:firstRow="1" w:lastRow="0" w:firstColumn="1" w:lastColumn="0" w:noHBand="0" w:noVBand="1"/>
      </w:tblPr>
      <w:tblGrid>
        <w:gridCol w:w="6380"/>
        <w:gridCol w:w="4819"/>
      </w:tblGrid>
      <w:tr w:rsidR="00792515" w14:paraId="6B98E6D6" w14:textId="77777777" w:rsidTr="00B843D7">
        <w:tc>
          <w:tcPr>
            <w:tcW w:w="6380" w:type="dxa"/>
            <w:shd w:val="clear" w:color="auto" w:fill="C6D9F1" w:themeFill="text2" w:themeFillTint="33"/>
          </w:tcPr>
          <w:p w14:paraId="5F7E892B" w14:textId="7537191F" w:rsidR="00792515" w:rsidRPr="00FD2002" w:rsidRDefault="00792515" w:rsidP="00B843D7">
            <w:pPr>
              <w:rPr>
                <w:rFonts w:ascii="Calibri" w:eastAsia="Times New Roman" w:hAnsi="Calibri" w:cs="Times New Roman"/>
                <w:b/>
                <w:bCs/>
                <w:iCs/>
                <w:color w:val="000000"/>
                <w:sz w:val="16"/>
                <w:szCs w:val="16"/>
                <w:lang w:eastAsia="en-GB"/>
              </w:rPr>
            </w:pPr>
            <w:r w:rsidRPr="00FD2002">
              <w:rPr>
                <w:rFonts w:ascii="Calibri" w:eastAsia="Times New Roman" w:hAnsi="Calibri" w:cs="Times New Roman"/>
                <w:b/>
                <w:bCs/>
                <w:iCs/>
                <w:color w:val="000000"/>
                <w:sz w:val="16"/>
                <w:szCs w:val="16"/>
                <w:lang w:eastAsia="en-GB"/>
              </w:rPr>
              <w:t xml:space="preserve">Mobility type (select one) </w:t>
            </w:r>
            <w:r w:rsidR="001854ED" w:rsidRPr="00A62058">
              <w:rPr>
                <w:rFonts w:ascii="Calibri" w:eastAsia="Times New Roman" w:hAnsi="Calibri" w:cs="Times New Roman"/>
                <w:bCs/>
                <w:iCs/>
                <w:color w:val="000000"/>
                <w:sz w:val="16"/>
                <w:szCs w:val="16"/>
                <w:lang w:eastAsia="en-GB"/>
              </w:rPr>
              <w:t>Type de mobilité (en sélectionner une)</w:t>
            </w:r>
          </w:p>
        </w:tc>
        <w:tc>
          <w:tcPr>
            <w:tcW w:w="4819"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B843D7">
        <w:trPr>
          <w:trHeight w:val="1173"/>
        </w:trPr>
        <w:tc>
          <w:tcPr>
            <w:tcW w:w="6380" w:type="dxa"/>
          </w:tcPr>
          <w:p w14:paraId="218C3D1D" w14:textId="5DCBBA8A" w:rsidR="00792515" w:rsidRPr="00A62058" w:rsidRDefault="00792515" w:rsidP="00437171">
            <w:pPr>
              <w:pStyle w:val="Paragraphedeliste"/>
              <w:numPr>
                <w:ilvl w:val="0"/>
                <w:numId w:val="16"/>
              </w:numP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Semester(s)</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6BC018C5" w14:textId="104818E3" w:rsidR="001854ED" w:rsidRPr="00FD2002" w:rsidRDefault="001854ED"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Semestre (s) / Activité virtuelle (</w:t>
            </w:r>
            <w:r w:rsidR="00437171" w:rsidRPr="00FD2002">
              <w:rPr>
                <w:rFonts w:ascii="Calibri" w:eastAsia="Times New Roman" w:hAnsi="Calibri" w:cs="Times New Roman"/>
                <w:iCs/>
                <w:color w:val="000000"/>
                <w:sz w:val="16"/>
                <w:szCs w:val="16"/>
                <w:lang w:eastAsia="en-GB"/>
              </w:rPr>
              <w:t>si applicable uniquement)</w:t>
            </w:r>
          </w:p>
          <w:p w14:paraId="1C1151B6" w14:textId="79FBC719" w:rsidR="00792515" w:rsidRPr="00A62058" w:rsidRDefault="00792515" w:rsidP="00437171">
            <w:pPr>
              <w:pStyle w:val="Paragraphedeliste"/>
              <w:numPr>
                <w:ilvl w:val="0"/>
                <w:numId w:val="16"/>
              </w:numP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Blended mobility with short-term physical mobility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4B12124D" w14:textId="627DAEE9"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Mobilité hybride avec mobilité physique de courte durée</w:t>
            </w:r>
          </w:p>
          <w:p w14:paraId="11C0BAE6" w14:textId="77777777"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EndPr/>
              <w:sdtContent>
                <w:r w:rsidRPr="00A62058">
                  <w:rPr>
                    <w:rFonts w:ascii="MS Gothic" w:eastAsia="MS Gothic" w:hAnsi="MS Gothic" w:cs="Times New Roman" w:hint="eastAsia"/>
                    <w:b/>
                    <w:iCs/>
                    <w:color w:val="000000"/>
                    <w:sz w:val="12"/>
                    <w:szCs w:val="16"/>
                    <w:lang w:val="en-GB" w:eastAsia="en-GB"/>
                  </w:rPr>
                  <w:t>☐</w:t>
                </w:r>
              </w:sdtContent>
            </w:sdt>
          </w:p>
          <w:p w14:paraId="5F78743A" w14:textId="33967E61"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Mobilité doctorale de courte durée / Activité virtuelle (si applicable uniquement)</w:t>
            </w:r>
          </w:p>
        </w:tc>
        <w:tc>
          <w:tcPr>
            <w:tcW w:w="4819"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21D28C1A" w:rsidR="00437171" w:rsidRPr="00FD2002"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18929A52" w14:textId="6E5DA0DE" w:rsidR="00792515" w:rsidRPr="00A62058"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 (optional)/month/year]</w:t>
            </w:r>
          </w:p>
          <w:p w14:paraId="79458906" w14:textId="6C8F1391"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[jour(optionnel)/mois/année]</w:t>
            </w:r>
          </w:p>
          <w:p w14:paraId="73CAB245" w14:textId="05389D3E" w:rsidR="00792515" w:rsidRPr="00A62058"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 (optional)/month/year]</w:t>
            </w:r>
          </w:p>
          <w:p w14:paraId="4B370179" w14:textId="526C73C7"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 (optionnel)</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r w:rsidR="00792515" w14:paraId="3FA92933" w14:textId="77777777" w:rsidTr="00B843D7">
        <w:trPr>
          <w:trHeight w:val="198"/>
        </w:trPr>
        <w:tc>
          <w:tcPr>
            <w:tcW w:w="11199" w:type="dxa"/>
            <w:gridSpan w:val="2"/>
            <w:shd w:val="clear" w:color="auto" w:fill="002060"/>
          </w:tcPr>
          <w:p w14:paraId="305B2FAD" w14:textId="66F788AE" w:rsidR="00792515" w:rsidRDefault="00792515" w:rsidP="00B843D7">
            <w:pPr>
              <w:ind w:right="28"/>
              <w:jc w:val="center"/>
              <w:rPr>
                <w:rFonts w:ascii="Calibri" w:eastAsia="Times New Roman" w:hAnsi="Calibri" w:cs="Times New Roman"/>
                <w:b/>
                <w:bCs/>
                <w:iCs/>
                <w:color w:val="FFFFFF" w:themeColor="background1"/>
                <w:sz w:val="18"/>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sending and receiving institution.</w:t>
            </w:r>
          </w:p>
          <w:p w14:paraId="772E20B1" w14:textId="7B46DABE" w:rsidR="00F914B4" w:rsidRPr="00A62058" w:rsidRDefault="00F914B4" w:rsidP="00F914B4">
            <w:pPr>
              <w:ind w:right="28"/>
              <w:jc w:val="center"/>
              <w:rPr>
                <w:rFonts w:ascii="Calibri" w:eastAsia="Times New Roman" w:hAnsi="Calibri" w:cs="Times New Roman"/>
                <w:bCs/>
                <w:iCs/>
                <w:color w:val="FFFFFF" w:themeColor="background1"/>
                <w:sz w:val="18"/>
                <w:szCs w:val="16"/>
                <w:lang w:eastAsia="en-GB"/>
              </w:rPr>
            </w:pPr>
            <w:r w:rsidRPr="00A62058">
              <w:rPr>
                <w:rFonts w:ascii="Calibri" w:eastAsia="Times New Roman" w:hAnsi="Calibri" w:cs="Times New Roman"/>
                <w:bCs/>
                <w:iCs/>
                <w:color w:val="FFFFFF" w:themeColor="background1"/>
                <w:sz w:val="18"/>
                <w:szCs w:val="16"/>
                <w:lang w:eastAsia="en-GB"/>
              </w:rPr>
              <w:t xml:space="preserve">Remarque : sur la base de la sélection ci-dessus, les tableaux pertinents seront générés dans le contrat pédagogique en ligne pour décrire le programme d'études et la reconnaissance. Seuls les tableaux et champs applicables ci-dessous seront visibles pour l'étudiant, l'établissement </w:t>
            </w:r>
            <w:r w:rsidR="0021661B" w:rsidRPr="00A62058">
              <w:rPr>
                <w:rFonts w:ascii="Calibri" w:eastAsia="Times New Roman" w:hAnsi="Calibri" w:cs="Times New Roman"/>
                <w:bCs/>
                <w:iCs/>
                <w:color w:val="FFFFFF" w:themeColor="background1"/>
                <w:sz w:val="18"/>
                <w:szCs w:val="16"/>
                <w:lang w:eastAsia="en-GB"/>
              </w:rPr>
              <w:t>d’envoi</w:t>
            </w:r>
            <w:r w:rsidRPr="00A62058">
              <w:rPr>
                <w:rFonts w:ascii="Calibri" w:eastAsia="Times New Roman" w:hAnsi="Calibri" w:cs="Times New Roman"/>
                <w:bCs/>
                <w:iCs/>
                <w:color w:val="FFFFFF" w:themeColor="background1"/>
                <w:sz w:val="18"/>
                <w:szCs w:val="16"/>
                <w:lang w:eastAsia="en-GB"/>
              </w:rPr>
              <w:t xml:space="preserve"> et l'établissement d'accueil.</w:t>
            </w:r>
          </w:p>
        </w:tc>
      </w:tr>
    </w:tbl>
    <w:p w14:paraId="579E6FF4"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7439C917" w14:textId="4FB12C62" w:rsidR="00792515" w:rsidRDefault="00792515" w:rsidP="00AC77B1">
      <w:pPr>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5B0093D3" w14:textId="67C4EB32" w:rsidR="007731FF" w:rsidRPr="007564A1" w:rsidRDefault="007731FF" w:rsidP="00AC77B1">
      <w:pPr>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Programme d’études dans l’établissement d’accueil</w:t>
      </w:r>
    </w:p>
    <w:p w14:paraId="67E4754F" w14:textId="66FDCCCE" w:rsidR="00792515" w:rsidRPr="007564A1" w:rsidRDefault="00792515" w:rsidP="00792515">
      <w:pPr>
        <w:spacing w:after="120"/>
        <w:ind w:right="28"/>
        <w:jc w:val="center"/>
        <w:rPr>
          <w:rFonts w:ascii="Verdana" w:eastAsia="Times New Roman" w:hAnsi="Verdana" w:cs="Arial"/>
          <w:i/>
          <w:color w:val="002060"/>
          <w:szCs w:val="36"/>
        </w:rPr>
      </w:pPr>
      <w:r w:rsidRPr="00FD2002">
        <w:rPr>
          <w:rFonts w:ascii="Verdana" w:eastAsia="Times New Roman" w:hAnsi="Verdana" w:cs="Arial"/>
          <w:b/>
          <w:i/>
          <w:color w:val="002060"/>
          <w:szCs w:val="36"/>
        </w:rPr>
        <w:t>Mobility type: Semester(s)</w:t>
      </w:r>
      <w:r w:rsidR="007731FF" w:rsidRPr="00FD2002">
        <w:rPr>
          <w:rFonts w:ascii="Verdana" w:eastAsia="Times New Roman" w:hAnsi="Verdana" w:cs="Arial"/>
          <w:b/>
          <w:i/>
          <w:color w:val="002060"/>
          <w:szCs w:val="36"/>
        </w:rPr>
        <w:t xml:space="preserve"> / </w:t>
      </w:r>
      <w:r w:rsidR="007731FF" w:rsidRPr="007564A1">
        <w:rPr>
          <w:rFonts w:ascii="Verdana" w:eastAsia="Times New Roman" w:hAnsi="Verdana" w:cs="Arial"/>
          <w:i/>
          <w:color w:val="002060"/>
          <w:szCs w:val="36"/>
        </w:rPr>
        <w:t>Type de mobilité : semest</w:t>
      </w:r>
      <w:r w:rsidR="00E64EC9" w:rsidRPr="007564A1">
        <w:rPr>
          <w:rFonts w:ascii="Verdana" w:eastAsia="Times New Roman" w:hAnsi="Verdana" w:cs="Arial"/>
          <w:i/>
          <w:color w:val="002060"/>
          <w:szCs w:val="36"/>
        </w:rPr>
        <w:t>re</w:t>
      </w:r>
      <w:r w:rsidR="007731FF" w:rsidRPr="007564A1">
        <w:rPr>
          <w:rFonts w:ascii="Verdana" w:eastAsia="Times New Roman" w:hAnsi="Verdana" w:cs="Arial"/>
          <w:i/>
          <w:color w:val="002060"/>
          <w:szCs w:val="36"/>
        </w:rPr>
        <w:t>(s)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792515" w:rsidRPr="002A00C3" w14:paraId="253D4D34" w14:textId="77777777" w:rsidTr="00B843D7">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42753E93"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627"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26EE764E" w14:textId="77777777" w:rsidR="00792515" w:rsidRPr="00FD2002" w:rsidRDefault="00792515" w:rsidP="00B843D7">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792515" w:rsidRPr="002A00C3" w14:paraId="18946FC8" w14:textId="77777777" w:rsidTr="00B843D7">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3BC78694" w14:textId="1BF95A0F"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800C1D9" w14:textId="5A54CE43" w:rsidR="007731FF" w:rsidRPr="007564A1" w:rsidRDefault="007731FF"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A</w:t>
            </w:r>
          </w:p>
          <w:p w14:paraId="7082A891"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101E0C33" w14:textId="00BCB4F1" w:rsidR="00AC77B1" w:rsidRPr="00A62058" w:rsidRDefault="00792515" w:rsidP="00AC77B1">
            <w:pPr>
              <w:jc w:val="center"/>
              <w:rPr>
                <w:rFonts w:ascii="Calibri" w:eastAsia="Times New Roman" w:hAnsi="Calibri" w:cs="Times New Roman"/>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A62058">
              <w:rPr>
                <w:rFonts w:ascii="Calibri" w:eastAsia="Times New Roman" w:hAnsi="Calibri" w:cs="Times New Roman"/>
                <w:b/>
                <w:bCs/>
                <w:color w:val="000000"/>
                <w:sz w:val="16"/>
                <w:szCs w:val="16"/>
                <w:lang w:eastAsia="en-GB"/>
              </w:rPr>
              <w:t>(if any)</w:t>
            </w:r>
            <w:r w:rsidR="00AC77B1" w:rsidRPr="00AC77B1">
              <w:rPr>
                <w:rFonts w:ascii="Calibri" w:eastAsia="Times New Roman" w:hAnsi="Calibri" w:cs="Calibri"/>
                <w:b/>
                <w:bCs/>
                <w:color w:val="002060"/>
                <w:sz w:val="14"/>
                <w:szCs w:val="14"/>
                <w:lang w:eastAsia="en-GB"/>
              </w:rPr>
              <w:t xml:space="preserve"> </w:t>
            </w:r>
            <w:r w:rsidR="00AC77B1" w:rsidRPr="00A62058">
              <w:rPr>
                <w:rFonts w:ascii="Calibri" w:eastAsia="Times New Roman" w:hAnsi="Calibri" w:cs="Times New Roman"/>
                <w:bCs/>
                <w:color w:val="000000"/>
                <w:sz w:val="16"/>
                <w:szCs w:val="16"/>
                <w:lang w:eastAsia="en-GB"/>
              </w:rPr>
              <w:t>Référence de la composante pédagogique</w:t>
            </w:r>
          </w:p>
          <w:p w14:paraId="14F93097" w14:textId="627638FF" w:rsidR="00792515" w:rsidRDefault="00AC77B1" w:rsidP="00AC77B1">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2AD4AD90" w14:textId="77777777" w:rsidR="00AC77B1" w:rsidRDefault="00AC77B1" w:rsidP="00B843D7">
            <w:pPr>
              <w:jc w:val="center"/>
              <w:rPr>
                <w:rFonts w:ascii="Calibri" w:eastAsia="Times New Roman" w:hAnsi="Calibri" w:cs="Times New Roman"/>
                <w:bCs/>
                <w:color w:val="000000"/>
                <w:sz w:val="16"/>
                <w:szCs w:val="16"/>
                <w:lang w:val="en-GB" w:eastAsia="en-GB"/>
              </w:rPr>
            </w:pPr>
          </w:p>
          <w:p w14:paraId="5F89A37B" w14:textId="0279C7F8" w:rsidR="007731FF" w:rsidRPr="002A00C3" w:rsidRDefault="007731FF" w:rsidP="00B843D7">
            <w:pPr>
              <w:jc w:val="center"/>
              <w:rPr>
                <w:rFonts w:ascii="Calibri" w:eastAsia="Times New Roman" w:hAnsi="Calibri" w:cs="Times New Roman"/>
                <w:b/>
                <w:bCs/>
                <w:color w:val="000000"/>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553323C5"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37F264FE" w14:textId="77777777" w:rsidR="00AC77B1" w:rsidRPr="00A62058" w:rsidRDefault="00AC77B1" w:rsidP="00AC77B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d’accueil</w:t>
            </w:r>
          </w:p>
          <w:p w14:paraId="3E519999" w14:textId="47087814" w:rsidR="00AC77B1" w:rsidRPr="00FD2002" w:rsidRDefault="00AC77B1" w:rsidP="00AC77B1">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r w:rsidR="00E64EC9" w:rsidRPr="00A62058">
              <w:rPr>
                <w:rFonts w:ascii="Calibri" w:eastAsia="Times New Roman" w:hAnsi="Calibri" w:cs="Times New Roman"/>
                <w:bCs/>
                <w:color w:val="000000"/>
                <w:sz w:val="16"/>
                <w:szCs w:val="16"/>
                <w:lang w:eastAsia="en-GB"/>
              </w:rPr>
              <w:t>)</w:t>
            </w:r>
          </w:p>
        </w:tc>
        <w:tc>
          <w:tcPr>
            <w:tcW w:w="2167" w:type="dxa"/>
            <w:tcBorders>
              <w:top w:val="single" w:sz="8" w:space="0" w:color="auto"/>
              <w:left w:val="nil"/>
              <w:bottom w:val="single" w:sz="8" w:space="0" w:color="auto"/>
              <w:right w:val="single" w:sz="8" w:space="0" w:color="000000"/>
            </w:tcBorders>
            <w:shd w:val="clear" w:color="auto" w:fill="DDD9C3" w:themeFill="background2" w:themeFillShade="E6"/>
            <w:vAlign w:val="center"/>
            <w:hideMark/>
          </w:tcPr>
          <w:p w14:paraId="4F9E63A5"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6FD53D59" w14:textId="77777777" w:rsidR="00AC77B1" w:rsidRPr="00A62058" w:rsidRDefault="00AC77B1" w:rsidP="00B843D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Semestre</w:t>
            </w:r>
          </w:p>
          <w:p w14:paraId="5B7E5C58" w14:textId="136E6659" w:rsidR="00AC77B1" w:rsidRPr="00FD2002" w:rsidRDefault="00AC77B1" w:rsidP="00B843D7">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 xml:space="preserve"> </w:t>
            </w:r>
            <w:r w:rsidR="00A62058">
              <w:rPr>
                <w:rFonts w:ascii="Calibri" w:eastAsia="Times New Roman" w:hAnsi="Calibri" w:cs="Times New Roman"/>
                <w:bCs/>
                <w:color w:val="000000"/>
                <w:sz w:val="16"/>
                <w:szCs w:val="16"/>
                <w:lang w:eastAsia="en-GB"/>
              </w:rPr>
              <w:t xml:space="preserve">- </w:t>
            </w:r>
            <w:r w:rsidRPr="00A62058">
              <w:rPr>
                <w:rFonts w:ascii="Calibri" w:eastAsia="Times New Roman" w:hAnsi="Calibri" w:cs="Times New Roman"/>
                <w:bCs/>
                <w:color w:val="000000"/>
                <w:sz w:val="16"/>
                <w:szCs w:val="16"/>
                <w:lang w:eastAsia="en-GB"/>
              </w:rPr>
              <w:t>trimestre]</w:t>
            </w:r>
          </w:p>
        </w:tc>
        <w:tc>
          <w:tcPr>
            <w:tcW w:w="2845"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3035E18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19A98D0A" w14:textId="4F25A4DD" w:rsidR="00AC77B1" w:rsidRPr="007564A1" w:rsidRDefault="00AC77B1"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crédits ECTS (ou équivalent) reconnus par l’établissement d’envoi</w:t>
            </w:r>
            <w:r w:rsidR="000F048D" w:rsidRPr="007564A1">
              <w:rPr>
                <w:rFonts w:ascii="Calibri" w:eastAsia="Times New Roman" w:hAnsi="Calibri" w:cs="Times New Roman"/>
                <w:bCs/>
                <w:color w:val="000000"/>
                <w:sz w:val="16"/>
                <w:szCs w:val="16"/>
                <w:lang w:eastAsia="en-GB"/>
              </w:rPr>
              <w:t xml:space="preserve"> après validation de la composante</w:t>
            </w:r>
          </w:p>
        </w:tc>
      </w:tr>
      <w:tr w:rsidR="00792515" w:rsidRPr="002A00C3" w14:paraId="33AD1E8D" w14:textId="77777777" w:rsidTr="00B843D7">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11911983"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068C5F81" w14:textId="77777777" w:rsidR="00792515" w:rsidRPr="00FD2002" w:rsidRDefault="00792515"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530" w:type="dxa"/>
            <w:tcBorders>
              <w:top w:val="nil"/>
              <w:left w:val="nil"/>
              <w:bottom w:val="nil"/>
              <w:right w:val="single" w:sz="8" w:space="0" w:color="auto"/>
            </w:tcBorders>
            <w:shd w:val="clear" w:color="auto" w:fill="auto"/>
            <w:vAlign w:val="center"/>
            <w:hideMark/>
          </w:tcPr>
          <w:p w14:paraId="52389215"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F490EA3"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10C36958"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792515" w:rsidRPr="002A00C3" w14:paraId="5EB8E8F1" w14:textId="77777777" w:rsidTr="00B843D7">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1379C8F0"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1E5E21" w14:textId="77777777" w:rsidR="00792515" w:rsidRPr="00FD2002" w:rsidRDefault="00792515"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220DE1A5"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9963FA0"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1397F1"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792515" w:rsidRPr="002A00C3" w14:paraId="52C362FB" w14:textId="77777777" w:rsidTr="00B843D7">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76CD5112"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3DAC127B"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0D4DC4BD"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7B814825"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9B9AA34"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792515" w:rsidRPr="002A00C3" w14:paraId="5D7978C8" w14:textId="77777777" w:rsidTr="00B843D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2CB92C13" w14:textId="77777777" w:rsidR="00792515" w:rsidRPr="00FD2002" w:rsidRDefault="00792515" w:rsidP="00B843D7">
            <w:pPr>
              <w:rPr>
                <w:rFonts w:ascii="Calibri" w:eastAsia="Times New Roman" w:hAnsi="Calibri" w:cs="Times New Roman"/>
                <w:color w:val="000000"/>
                <w:sz w:val="16"/>
                <w:szCs w:val="16"/>
                <w:lang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6DC962A"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530" w:type="dxa"/>
            <w:tcBorders>
              <w:top w:val="nil"/>
              <w:left w:val="nil"/>
              <w:bottom w:val="single" w:sz="8" w:space="0" w:color="auto"/>
              <w:right w:val="single" w:sz="8" w:space="0" w:color="auto"/>
            </w:tcBorders>
            <w:shd w:val="clear" w:color="auto" w:fill="auto"/>
            <w:vAlign w:val="center"/>
          </w:tcPr>
          <w:p w14:paraId="6779AB1D"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1A659EB"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5D452CE"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00B46C0" w14:textId="77777777" w:rsidTr="00B843D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81B8998" w14:textId="77777777" w:rsidR="00792515" w:rsidRPr="00FD2002" w:rsidRDefault="00792515" w:rsidP="00B843D7">
            <w:pPr>
              <w:rPr>
                <w:rFonts w:ascii="Calibri" w:eastAsia="Times New Roman" w:hAnsi="Calibri" w:cs="Times New Roman"/>
                <w:color w:val="000000"/>
                <w:sz w:val="16"/>
                <w:szCs w:val="16"/>
                <w:lang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737A4623"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530" w:type="dxa"/>
            <w:tcBorders>
              <w:top w:val="nil"/>
              <w:left w:val="nil"/>
              <w:bottom w:val="single" w:sz="8" w:space="0" w:color="auto"/>
              <w:right w:val="single" w:sz="8" w:space="0" w:color="auto"/>
            </w:tcBorders>
            <w:shd w:val="clear" w:color="auto" w:fill="auto"/>
            <w:vAlign w:val="center"/>
          </w:tcPr>
          <w:p w14:paraId="34E19637"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D4C8C3A"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CAC7B85"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F2D475E" w14:textId="77777777" w:rsidTr="00B843D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5BA61EBF" w14:textId="77777777" w:rsidR="00792515" w:rsidRPr="00FD2002" w:rsidRDefault="00792515" w:rsidP="00B843D7">
            <w:pPr>
              <w:rPr>
                <w:rFonts w:ascii="Calibri" w:eastAsia="Times New Roman" w:hAnsi="Calibri" w:cs="Times New Roman"/>
                <w:color w:val="000000"/>
                <w:sz w:val="16"/>
                <w:szCs w:val="16"/>
                <w:lang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EF66DEA"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530" w:type="dxa"/>
            <w:tcBorders>
              <w:top w:val="nil"/>
              <w:left w:val="nil"/>
              <w:bottom w:val="single" w:sz="8" w:space="0" w:color="auto"/>
              <w:right w:val="single" w:sz="8" w:space="0" w:color="auto"/>
            </w:tcBorders>
            <w:shd w:val="clear" w:color="auto" w:fill="auto"/>
            <w:vAlign w:val="center"/>
          </w:tcPr>
          <w:p w14:paraId="1EE36C66"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5C235FC"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9DCF79"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6D191B70" w14:textId="77777777" w:rsidTr="00B843D7">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717EF5E" w14:textId="77777777" w:rsidR="00792515" w:rsidRPr="00FD2002" w:rsidRDefault="00792515" w:rsidP="00B843D7">
            <w:pPr>
              <w:rPr>
                <w:rFonts w:ascii="Calibri" w:eastAsia="Times New Roman" w:hAnsi="Calibri" w:cs="Times New Roman"/>
                <w:color w:val="000000"/>
                <w:sz w:val="16"/>
                <w:szCs w:val="16"/>
                <w:lang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C469355"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3530" w:type="dxa"/>
            <w:tcBorders>
              <w:top w:val="nil"/>
              <w:left w:val="nil"/>
              <w:bottom w:val="single" w:sz="4" w:space="0" w:color="auto"/>
              <w:right w:val="single" w:sz="8" w:space="0" w:color="auto"/>
            </w:tcBorders>
            <w:shd w:val="clear" w:color="auto" w:fill="auto"/>
            <w:vAlign w:val="center"/>
          </w:tcPr>
          <w:p w14:paraId="7A8F07D4" w14:textId="77777777" w:rsidR="00792515" w:rsidRPr="00FD2002" w:rsidRDefault="00792515" w:rsidP="00B843D7">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C2C5C0E" w14:textId="77777777" w:rsidR="00792515" w:rsidRPr="00FD2002" w:rsidRDefault="00792515" w:rsidP="00B843D7">
            <w:pPr>
              <w:rPr>
                <w:rFonts w:ascii="Calibri" w:eastAsia="Times New Roman" w:hAnsi="Calibri" w:cs="Times New Roman"/>
                <w:b/>
                <w:bCs/>
                <w:color w:val="000000"/>
                <w:sz w:val="16"/>
                <w:szCs w:val="16"/>
                <w:lang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CD471A9"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3632032" w14:textId="77777777" w:rsidTr="00B843D7">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773E769E"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25990FF"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311C5B62" w14:textId="77777777" w:rsidR="00792515" w:rsidRPr="00FD2002" w:rsidRDefault="00792515" w:rsidP="00B843D7">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27EA82CA"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6AA83E18" w14:textId="2FCD7C89"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r w:rsidR="00792515" w:rsidRPr="002A00C3" w14:paraId="7D3D184F" w14:textId="77777777" w:rsidTr="00B843D7">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9A388E0" w14:textId="77777777" w:rsidR="00792515" w:rsidRPr="00A62058" w:rsidRDefault="00792515" w:rsidP="00B843D7">
            <w:pPr>
              <w:jc w:val="center"/>
              <w:rPr>
                <w:rFonts w:ascii="Calibri" w:eastAsia="Times New Roman" w:hAnsi="Calibri" w:cs="Times New Roman"/>
                <w:b/>
                <w:color w:val="000000"/>
                <w:sz w:val="16"/>
                <w:szCs w:val="16"/>
                <w:lang w:val="en-GB" w:eastAsia="en-GB"/>
              </w:rPr>
            </w:pPr>
            <w:r w:rsidRPr="00A62058">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A62058">
              <w:rPr>
                <w:rFonts w:ascii="Calibri" w:eastAsia="Times New Roman" w:hAnsi="Calibri" w:cs="Times New Roman"/>
                <w:b/>
                <w:i/>
                <w:iCs/>
                <w:color w:val="000000"/>
                <w:sz w:val="16"/>
                <w:szCs w:val="16"/>
                <w:lang w:val="en-GB" w:eastAsia="en-GB"/>
              </w:rPr>
              <w:t>web link to the relevant information</w:t>
            </w:r>
            <w:r w:rsidRPr="00A62058">
              <w:rPr>
                <w:rFonts w:ascii="Calibri" w:eastAsia="Times New Roman" w:hAnsi="Calibri" w:cs="Times New Roman"/>
                <w:b/>
                <w:color w:val="000000"/>
                <w:sz w:val="16"/>
                <w:szCs w:val="16"/>
                <w:lang w:val="en-GB" w:eastAsia="en-GB"/>
              </w:rPr>
              <w:t>]</w:t>
            </w:r>
          </w:p>
          <w:p w14:paraId="1CD6F336" w14:textId="69DFE89A" w:rsidR="000F048D" w:rsidRPr="00FD2002" w:rsidRDefault="00E64EC9" w:rsidP="00B843D7">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sidR="004B7420">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79DFCEB7" w14:textId="149B0C29" w:rsidR="004B7420" w:rsidRPr="00FD2002" w:rsidRDefault="004B7420">
      <w:pPr>
        <w:rPr>
          <w:rFonts w:ascii="Verdana" w:eastAsia="Times New Roman" w:hAnsi="Verdana" w:cs="Arial"/>
          <w:b/>
          <w:color w:val="002060"/>
          <w:sz w:val="28"/>
          <w:szCs w:val="36"/>
        </w:rPr>
      </w:pPr>
      <w:r w:rsidRPr="00FD2002">
        <w:rPr>
          <w:rFonts w:ascii="Verdana" w:eastAsia="Times New Roman" w:hAnsi="Verdana" w:cs="Arial"/>
          <w:b/>
          <w:color w:val="002060"/>
          <w:sz w:val="28"/>
          <w:szCs w:val="36"/>
        </w:rPr>
        <w:br w:type="page"/>
      </w:r>
    </w:p>
    <w:p w14:paraId="1B2E3858"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1A0A36C6" w14:textId="38456969" w:rsidR="00792515" w:rsidRPr="00FD2002" w:rsidRDefault="00792515" w:rsidP="00792515">
      <w:pPr>
        <w:jc w:val="center"/>
        <w:rPr>
          <w:rFonts w:ascii="Verdana" w:eastAsia="Times New Roman" w:hAnsi="Verdana" w:cs="Arial"/>
          <w:b/>
          <w:color w:val="002060"/>
          <w:sz w:val="28"/>
          <w:szCs w:val="36"/>
        </w:rPr>
      </w:pPr>
      <w:r w:rsidRPr="00FD2002">
        <w:rPr>
          <w:rFonts w:ascii="Verdana" w:eastAsia="Times New Roman" w:hAnsi="Verdana" w:cs="Arial"/>
          <w:b/>
          <w:color w:val="002060"/>
          <w:sz w:val="28"/>
          <w:szCs w:val="36"/>
        </w:rPr>
        <w:t>Recognition at the Sending Institution</w:t>
      </w:r>
    </w:p>
    <w:p w14:paraId="59E9B570" w14:textId="0200281D" w:rsidR="00E64EC9" w:rsidRPr="007564A1" w:rsidRDefault="00E64EC9" w:rsidP="00792515">
      <w:pPr>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Reconnaissance dans l’établissement d’envoi</w:t>
      </w:r>
    </w:p>
    <w:p w14:paraId="14E3F9D0" w14:textId="2B3203C6" w:rsidR="00792515" w:rsidRPr="007564A1" w:rsidRDefault="00792515" w:rsidP="00792515">
      <w:pPr>
        <w:spacing w:after="120"/>
        <w:ind w:right="28"/>
        <w:jc w:val="center"/>
        <w:rPr>
          <w:rFonts w:ascii="Verdana" w:eastAsia="Times New Roman" w:hAnsi="Verdana" w:cs="Arial"/>
          <w:i/>
          <w:color w:val="002060"/>
          <w:szCs w:val="36"/>
          <w:lang w:val="en-GB"/>
        </w:rPr>
      </w:pPr>
      <w:r w:rsidRPr="00AB6B93">
        <w:rPr>
          <w:rFonts w:ascii="Verdana" w:eastAsia="Times New Roman" w:hAnsi="Verdana" w:cs="Arial"/>
          <w:b/>
          <w:i/>
          <w:color w:val="002060"/>
          <w:szCs w:val="36"/>
          <w:lang w:val="en-GB"/>
        </w:rPr>
        <w:t>Mobility type: Semester(s)</w:t>
      </w:r>
      <w:r w:rsidR="00E64EC9">
        <w:rPr>
          <w:rFonts w:ascii="Verdana" w:eastAsia="Times New Roman" w:hAnsi="Verdana" w:cs="Arial"/>
          <w:b/>
          <w:i/>
          <w:color w:val="002060"/>
          <w:szCs w:val="36"/>
          <w:lang w:val="en-GB"/>
        </w:rPr>
        <w:t xml:space="preserve"> </w:t>
      </w:r>
      <w:r w:rsidR="00E64EC9" w:rsidRPr="007564A1">
        <w:rPr>
          <w:rFonts w:ascii="Verdana" w:eastAsia="Times New Roman" w:hAnsi="Verdana" w:cs="Arial"/>
          <w:i/>
          <w:color w:val="002060"/>
          <w:szCs w:val="36"/>
          <w:lang w:val="en-GB"/>
        </w:rPr>
        <w:t>Type de mobilité : semestre(s)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792515" w:rsidRPr="002A00C3" w14:paraId="4C42A6E4" w14:textId="77777777" w:rsidTr="00B843D7">
        <w:trPr>
          <w:trHeight w:val="143"/>
        </w:trPr>
        <w:tc>
          <w:tcPr>
            <w:tcW w:w="1648" w:type="dxa"/>
            <w:tcBorders>
              <w:top w:val="double" w:sz="6" w:space="0" w:color="auto"/>
              <w:left w:val="double" w:sz="6" w:space="0" w:color="auto"/>
              <w:bottom w:val="nil"/>
              <w:right w:val="nil"/>
            </w:tcBorders>
            <w:shd w:val="clear" w:color="auto" w:fill="C6D9F1" w:themeFill="text2" w:themeFillTint="33"/>
            <w:noWrap/>
            <w:vAlign w:val="bottom"/>
            <w:hideMark/>
          </w:tcPr>
          <w:p w14:paraId="08F356AA"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p w14:paraId="7B0364E5"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tc>
      </w:tr>
      <w:tr w:rsidR="00792515" w:rsidRPr="002A00C3" w14:paraId="067CEE4D" w14:textId="77777777" w:rsidTr="00B843D7">
        <w:trPr>
          <w:trHeight w:val="727"/>
        </w:trPr>
        <w:tc>
          <w:tcPr>
            <w:tcW w:w="1648"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082"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13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DD9C3" w:themeFill="background2" w:themeFillShade="E6"/>
            <w:vAlign w:val="center"/>
            <w:hideMark/>
          </w:tcPr>
          <w:p w14:paraId="4D128D8B"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[e.g. autumn/spring; term]</w:t>
            </w:r>
          </w:p>
          <w:p w14:paraId="70D88FED"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Semestre</w:t>
            </w:r>
          </w:p>
          <w:p w14:paraId="1435851C" w14:textId="11A159C6"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 xml:space="preserve"> </w:t>
            </w:r>
            <w:r w:rsidR="00A62058">
              <w:rPr>
                <w:rFonts w:ascii="Calibri" w:eastAsia="Times New Roman" w:hAnsi="Calibri" w:cs="Times New Roman"/>
                <w:bCs/>
                <w:color w:val="000000"/>
                <w:sz w:val="16"/>
                <w:szCs w:val="16"/>
                <w:lang w:eastAsia="en-GB"/>
              </w:rPr>
              <w:t>-</w:t>
            </w:r>
            <w:r w:rsidRPr="00A62058">
              <w:rPr>
                <w:rFonts w:ascii="Calibri" w:eastAsia="Times New Roman" w:hAnsi="Calibri" w:cs="Times New Roman"/>
                <w:bCs/>
                <w:color w:val="000000"/>
                <w:sz w:val="16"/>
                <w:szCs w:val="16"/>
                <w:lang w:eastAsia="en-GB"/>
              </w:rPr>
              <w:t xml:space="preserve"> trimestre]</w:t>
            </w:r>
          </w:p>
        </w:tc>
        <w:tc>
          <w:tcPr>
            <w:tcW w:w="1764"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67" w:type="dxa"/>
            <w:tcBorders>
              <w:top w:val="single" w:sz="8" w:space="0" w:color="auto"/>
              <w:left w:val="nil"/>
              <w:bottom w:val="single" w:sz="8" w:space="0" w:color="auto"/>
              <w:right w:val="double" w:sz="6" w:space="0" w:color="000000"/>
            </w:tcBorders>
            <w:shd w:val="clear" w:color="auto" w:fill="DDD9C3" w:themeFill="background2" w:themeFillShade="E6"/>
            <w:vAlign w:val="center"/>
          </w:tcPr>
          <w:p w14:paraId="428A1DC9" w14:textId="77777777" w:rsidR="004B7420"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CF0A1D4" w14:textId="59DB84A3" w:rsidR="00792515" w:rsidRPr="007564A1" w:rsidRDefault="004B7420"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r w:rsidR="00792515" w:rsidRPr="007564A1">
              <w:rPr>
                <w:rFonts w:ascii="Calibri" w:eastAsia="Times New Roman" w:hAnsi="Calibri" w:cs="Times New Roman"/>
                <w:bCs/>
                <w:color w:val="000000"/>
                <w:sz w:val="16"/>
                <w:szCs w:val="16"/>
                <w:lang w:val="en-GB" w:eastAsia="en-GB"/>
              </w:rPr>
              <w:t xml:space="preserve"> </w:t>
            </w:r>
          </w:p>
        </w:tc>
      </w:tr>
      <w:tr w:rsidR="00792515" w:rsidRPr="002A00C3" w14:paraId="30E79852" w14:textId="77777777" w:rsidTr="00B843D7">
        <w:trPr>
          <w:trHeight w:val="122"/>
        </w:trPr>
        <w:tc>
          <w:tcPr>
            <w:tcW w:w="1648"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73C99D4C"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18A4639A"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CE2B932" w14:textId="27E1E0E0"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447D5D27" w14:textId="77777777" w:rsidTr="00B843D7">
        <w:trPr>
          <w:trHeight w:val="224"/>
        </w:trPr>
        <w:tc>
          <w:tcPr>
            <w:tcW w:w="1648"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A095E8F" w14:textId="0216781D"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5B1C3074" w14:textId="77777777" w:rsidTr="00B843D7">
        <w:trPr>
          <w:trHeight w:val="132"/>
        </w:trPr>
        <w:tc>
          <w:tcPr>
            <w:tcW w:w="1648"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43B6A388"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7C71276" w14:textId="3874BB8C"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55B52B25" w14:textId="77777777" w:rsidTr="00B843D7">
        <w:trPr>
          <w:trHeight w:val="132"/>
        </w:trPr>
        <w:tc>
          <w:tcPr>
            <w:tcW w:w="1648"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4F4F5E1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69D2586" w14:textId="2A91E382"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75FDE510" w14:textId="77777777" w:rsidTr="00B843D7">
        <w:trPr>
          <w:trHeight w:val="132"/>
        </w:trPr>
        <w:tc>
          <w:tcPr>
            <w:tcW w:w="1648"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A980377"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95C044" w14:textId="358FE42C"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70EAD1A5" w14:textId="77777777" w:rsidTr="00B843D7">
        <w:trPr>
          <w:trHeight w:val="132"/>
        </w:trPr>
        <w:tc>
          <w:tcPr>
            <w:tcW w:w="1648"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CBFF9DB"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61C90C5" w14:textId="29940BF9"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33547512" w14:textId="77777777" w:rsidTr="00B843D7">
        <w:trPr>
          <w:trHeight w:val="132"/>
        </w:trPr>
        <w:tc>
          <w:tcPr>
            <w:tcW w:w="1648"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39C1F53E" w14:textId="77777777" w:rsidR="00792515" w:rsidRPr="008F7F8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442D790" w14:textId="0324453F" w:rsidR="00792515" w:rsidRPr="002A00C3"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4B742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4B742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644F2EF4" w14:textId="77777777" w:rsidTr="00B843D7">
        <w:trPr>
          <w:trHeight w:val="213"/>
        </w:trPr>
        <w:tc>
          <w:tcPr>
            <w:tcW w:w="1648"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3B6B05"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4BCB872F" w14:textId="1F697DB1"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B843D7">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76A0CEAB" w14:textId="4222ADEB" w:rsidR="00792515" w:rsidRPr="00A62058" w:rsidRDefault="00792515" w:rsidP="00B843D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28447FC6" w14:textId="51BBF8A9" w:rsidR="00792515" w:rsidRDefault="00792515" w:rsidP="0005473F">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applicable, description of the virtual component at Receiving Institution and recognition at the Sending Institution</w:t>
      </w:r>
    </w:p>
    <w:p w14:paraId="333F4E73" w14:textId="4D99A7B9" w:rsidR="0005473F" w:rsidRPr="007564A1" w:rsidRDefault="0005473F" w:rsidP="0005473F">
      <w:pPr>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Le cas échéant, description de la composante virtuelle dans l’établissement d’accueil et reconnaissance dans l’établissement d’envoi</w:t>
      </w:r>
    </w:p>
    <w:p w14:paraId="66E69E47" w14:textId="0B034B19" w:rsidR="00792515" w:rsidRPr="007564A1" w:rsidRDefault="00792515" w:rsidP="00792515">
      <w:pPr>
        <w:spacing w:after="120"/>
        <w:ind w:right="28"/>
        <w:jc w:val="center"/>
        <w:rPr>
          <w:rFonts w:ascii="Verdana" w:eastAsia="Times New Roman" w:hAnsi="Verdana" w:cs="Arial"/>
          <w:i/>
          <w:color w:val="002060"/>
          <w:szCs w:val="36"/>
          <w:lang w:val="en-GB"/>
        </w:rPr>
      </w:pPr>
      <w:r w:rsidRPr="00AB6B93">
        <w:rPr>
          <w:rFonts w:ascii="Verdana" w:eastAsia="Times New Roman" w:hAnsi="Verdana" w:cs="Arial"/>
          <w:b/>
          <w:i/>
          <w:color w:val="002060"/>
          <w:szCs w:val="36"/>
          <w:lang w:val="en-GB"/>
        </w:rPr>
        <w:t>Mobility type: Semester(s)</w:t>
      </w:r>
      <w:r w:rsidR="0005473F">
        <w:rPr>
          <w:rFonts w:ascii="Verdana" w:eastAsia="Times New Roman" w:hAnsi="Verdana" w:cs="Arial"/>
          <w:b/>
          <w:i/>
          <w:color w:val="002060"/>
          <w:szCs w:val="36"/>
          <w:lang w:val="en-GB"/>
        </w:rPr>
        <w:t xml:space="preserve"> </w:t>
      </w:r>
      <w:r w:rsidR="0005473F" w:rsidRPr="007564A1">
        <w:rPr>
          <w:rFonts w:ascii="Verdana" w:eastAsia="Times New Roman" w:hAnsi="Verdana" w:cs="Arial"/>
          <w:i/>
          <w:color w:val="002060"/>
          <w:szCs w:val="36"/>
          <w:lang w:val="en-GB"/>
        </w:rPr>
        <w:t>Type de mobilité : semestre(s)</w:t>
      </w:r>
    </w:p>
    <w:tbl>
      <w:tblPr>
        <w:tblStyle w:val="Grilledutablea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279"/>
        <w:gridCol w:w="2693"/>
        <w:gridCol w:w="1276"/>
        <w:gridCol w:w="1546"/>
      </w:tblGrid>
      <w:tr w:rsidR="00792515" w14:paraId="209FCE39" w14:textId="77777777" w:rsidTr="00317794">
        <w:trPr>
          <w:trHeight w:hRule="exact" w:val="1400"/>
        </w:trPr>
        <w:tc>
          <w:tcPr>
            <w:tcW w:w="1053" w:type="dxa"/>
            <w:vMerge w:val="restart"/>
            <w:shd w:val="clear" w:color="auto" w:fill="C6D9F1" w:themeFill="text2" w:themeFillTint="33"/>
          </w:tcPr>
          <w:p w14:paraId="3B8A38EB" w14:textId="77777777" w:rsidR="0005473F" w:rsidRPr="0045698C" w:rsidRDefault="00792515" w:rsidP="0005473F">
            <w:pPr>
              <w:ind w:right="-992"/>
              <w:rPr>
                <w:rFonts w:asciiTheme="majorHAnsi" w:hAnsiTheme="majorHAnsi" w:cs="Calibri"/>
                <w:b/>
                <w:sz w:val="16"/>
                <w:szCs w:val="16"/>
                <w:lang w:val="en-GB"/>
              </w:rPr>
            </w:pPr>
            <w:r w:rsidRPr="0045698C">
              <w:rPr>
                <w:rFonts w:asciiTheme="majorHAnsi" w:hAnsiTheme="majorHAnsi" w:cs="Calibri"/>
                <w:b/>
                <w:sz w:val="16"/>
                <w:szCs w:val="16"/>
                <w:lang w:val="en-GB"/>
              </w:rPr>
              <w:t>Table C</w:t>
            </w:r>
          </w:p>
          <w:p w14:paraId="3852F158" w14:textId="0BEC3066" w:rsidR="0005473F" w:rsidRPr="007564A1" w:rsidRDefault="0005473F" w:rsidP="0005473F">
            <w:pPr>
              <w:ind w:right="-992"/>
              <w:rPr>
                <w:rFonts w:asciiTheme="majorHAnsi" w:hAnsiTheme="majorHAnsi" w:cs="Calibri"/>
                <w:sz w:val="16"/>
                <w:szCs w:val="16"/>
                <w:lang w:val="en-GB"/>
              </w:rPr>
            </w:pPr>
            <w:r w:rsidRPr="007564A1">
              <w:rPr>
                <w:rFonts w:asciiTheme="majorHAnsi" w:hAnsiTheme="majorHAnsi" w:cs="Calibri"/>
                <w:sz w:val="16"/>
                <w:szCs w:val="16"/>
                <w:lang w:val="en-GB"/>
              </w:rPr>
              <w:t>Tableau C</w:t>
            </w:r>
          </w:p>
        </w:tc>
        <w:tc>
          <w:tcPr>
            <w:tcW w:w="1358" w:type="dxa"/>
            <w:shd w:val="clear" w:color="auto" w:fill="DDD9C3" w:themeFill="background2" w:themeFillShade="E6"/>
          </w:tcPr>
          <w:p w14:paraId="610197DB" w14:textId="2C6318A3" w:rsidR="00792515" w:rsidRPr="00FD2002" w:rsidRDefault="0045698C" w:rsidP="0045698C">
            <w:pPr>
              <w:ind w:right="-993"/>
              <w:rPr>
                <w:rFonts w:asciiTheme="majorHAnsi" w:hAnsiTheme="majorHAnsi" w:cs="Calibri"/>
                <w:b/>
                <w:sz w:val="16"/>
                <w:szCs w:val="16"/>
              </w:rPr>
            </w:pPr>
            <w:r w:rsidRPr="00FD2002">
              <w:rPr>
                <w:rFonts w:asciiTheme="majorHAnsi" w:hAnsiTheme="majorHAnsi" w:cs="Calibri"/>
                <w:b/>
                <w:sz w:val="16"/>
                <w:szCs w:val="16"/>
              </w:rPr>
              <w:t xml:space="preserve">    </w:t>
            </w:r>
            <w:r w:rsidR="00792515" w:rsidRPr="00FD2002">
              <w:rPr>
                <w:rFonts w:asciiTheme="majorHAnsi" w:hAnsiTheme="majorHAnsi" w:cs="Calibri"/>
                <w:b/>
                <w:sz w:val="16"/>
                <w:szCs w:val="16"/>
              </w:rPr>
              <w:t>Component</w:t>
            </w:r>
          </w:p>
          <w:p w14:paraId="3F331C81" w14:textId="34E1E9FA" w:rsidR="00792515" w:rsidRPr="00FD2002" w:rsidRDefault="0045698C" w:rsidP="0045698C">
            <w:pPr>
              <w:ind w:right="-993"/>
              <w:rPr>
                <w:rFonts w:asciiTheme="majorHAnsi" w:hAnsiTheme="majorHAnsi" w:cs="Calibri"/>
                <w:b/>
                <w:sz w:val="16"/>
                <w:szCs w:val="16"/>
              </w:rPr>
            </w:pPr>
            <w:r w:rsidRPr="00FD2002">
              <w:rPr>
                <w:rFonts w:asciiTheme="majorHAnsi" w:hAnsiTheme="majorHAnsi" w:cs="Calibri"/>
                <w:b/>
                <w:sz w:val="16"/>
                <w:szCs w:val="16"/>
              </w:rPr>
              <w:t xml:space="preserve">    </w:t>
            </w:r>
            <w:r w:rsidR="00792515" w:rsidRPr="00FD2002">
              <w:rPr>
                <w:rFonts w:asciiTheme="majorHAnsi" w:hAnsiTheme="majorHAnsi" w:cs="Calibri"/>
                <w:b/>
                <w:sz w:val="16"/>
                <w:szCs w:val="16"/>
              </w:rPr>
              <w:t>code (if any)</w:t>
            </w:r>
          </w:p>
          <w:p w14:paraId="7BA2C3F3" w14:textId="77777777" w:rsidR="0005473F" w:rsidRPr="007564A1" w:rsidRDefault="0005473F" w:rsidP="0045698C">
            <w:pPr>
              <w:jc w:val="center"/>
              <w:rPr>
                <w:rFonts w:asciiTheme="majorHAnsi" w:eastAsia="Times New Roman" w:hAnsiTheme="majorHAnsi" w:cs="Times New Roman"/>
                <w:bCs/>
                <w:color w:val="000000"/>
                <w:sz w:val="16"/>
                <w:szCs w:val="16"/>
                <w:lang w:eastAsia="en-GB"/>
              </w:rPr>
            </w:pPr>
            <w:r w:rsidRPr="007564A1">
              <w:rPr>
                <w:rFonts w:asciiTheme="majorHAnsi" w:eastAsia="Times New Roman" w:hAnsiTheme="majorHAnsi" w:cs="Times New Roman"/>
                <w:bCs/>
                <w:color w:val="000000"/>
                <w:sz w:val="16"/>
                <w:szCs w:val="16"/>
                <w:lang w:eastAsia="en-GB"/>
              </w:rPr>
              <w:t>Référence de la composante pédagogique</w:t>
            </w:r>
          </w:p>
          <w:p w14:paraId="118A2464" w14:textId="49758DEB" w:rsidR="0005473F" w:rsidRPr="0045698C" w:rsidRDefault="0005473F" w:rsidP="0045698C">
            <w:pPr>
              <w:jc w:val="center"/>
              <w:rPr>
                <w:rFonts w:asciiTheme="majorHAnsi" w:eastAsia="Times New Roman" w:hAnsiTheme="majorHAnsi" w:cs="Times New Roman"/>
                <w:bCs/>
                <w:color w:val="000000"/>
                <w:sz w:val="16"/>
                <w:szCs w:val="16"/>
                <w:lang w:val="en-GB" w:eastAsia="en-GB"/>
              </w:rPr>
            </w:pPr>
            <w:r w:rsidRPr="0045698C">
              <w:rPr>
                <w:rFonts w:asciiTheme="majorHAnsi" w:eastAsia="Times New Roman" w:hAnsiTheme="majorHAnsi" w:cs="Times New Roman"/>
                <w:bCs/>
                <w:color w:val="000000"/>
                <w:sz w:val="16"/>
                <w:szCs w:val="16"/>
                <w:lang w:eastAsia="en-GB"/>
              </w:rPr>
              <w:t>(si existante)</w:t>
            </w:r>
          </w:p>
          <w:p w14:paraId="152B9310" w14:textId="652107BF" w:rsidR="0005473F" w:rsidRDefault="0005473F" w:rsidP="00B843D7">
            <w:pPr>
              <w:ind w:right="-993"/>
              <w:rPr>
                <w:rFonts w:cs="Calibri"/>
                <w:b/>
                <w:sz w:val="16"/>
                <w:szCs w:val="16"/>
                <w:lang w:val="en-GB"/>
              </w:rPr>
            </w:pPr>
          </w:p>
        </w:tc>
        <w:tc>
          <w:tcPr>
            <w:tcW w:w="3279" w:type="dxa"/>
            <w:shd w:val="clear" w:color="auto" w:fill="DDD9C3" w:themeFill="background2" w:themeFillShade="E6"/>
          </w:tcPr>
          <w:p w14:paraId="43B592DF" w14:textId="77777777" w:rsidR="00792515" w:rsidRDefault="00792515" w:rsidP="00A62058">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A332BBC" w14:textId="444C9B2A" w:rsidR="00792515" w:rsidRPr="00FD2002" w:rsidRDefault="00792515" w:rsidP="00A62058">
            <w:pPr>
              <w:ind w:right="-993"/>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programme at the Receiving Institution</w:t>
            </w:r>
          </w:p>
          <w:p w14:paraId="61DCF82E" w14:textId="2D07A806" w:rsidR="00317794" w:rsidRPr="007564A1" w:rsidRDefault="0005473F" w:rsidP="00A62058">
            <w:pPr>
              <w:ind w:right="-993"/>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Intitulé de la composante ou</w:t>
            </w:r>
            <w:r w:rsidR="002D5588" w:rsidRPr="007564A1">
              <w:rPr>
                <w:rFonts w:ascii="Calibri" w:eastAsia="Times New Roman" w:hAnsi="Calibri" w:cs="Times New Roman"/>
                <w:bCs/>
                <w:color w:val="000000"/>
                <w:sz w:val="16"/>
                <w:szCs w:val="16"/>
                <w:lang w:eastAsia="en-GB"/>
              </w:rPr>
              <w:t xml:space="preserve"> </w:t>
            </w:r>
            <w:r w:rsidRPr="007564A1">
              <w:rPr>
                <w:rFonts w:ascii="Calibri" w:eastAsia="Times New Roman" w:hAnsi="Calibri" w:cs="Times New Roman"/>
                <w:bCs/>
                <w:color w:val="000000"/>
                <w:sz w:val="16"/>
                <w:szCs w:val="16"/>
                <w:lang w:eastAsia="en-GB"/>
              </w:rPr>
              <w:t>description</w:t>
            </w:r>
          </w:p>
          <w:p w14:paraId="1147BFAD" w14:textId="19C5B4EA" w:rsidR="00317794" w:rsidRPr="007564A1" w:rsidRDefault="0005473F" w:rsidP="00A62058">
            <w:pPr>
              <w:ind w:right="-993"/>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du programme d’études</w:t>
            </w:r>
            <w:r w:rsidR="00317794" w:rsidRPr="007564A1">
              <w:rPr>
                <w:rFonts w:ascii="Calibri" w:eastAsia="Times New Roman" w:hAnsi="Calibri" w:cs="Times New Roman"/>
                <w:bCs/>
                <w:color w:val="000000"/>
                <w:sz w:val="16"/>
                <w:szCs w:val="16"/>
                <w:lang w:eastAsia="en-GB"/>
              </w:rPr>
              <w:t xml:space="preserve"> </w:t>
            </w:r>
            <w:r w:rsidRPr="007564A1">
              <w:rPr>
                <w:rFonts w:ascii="Calibri" w:eastAsia="Times New Roman" w:hAnsi="Calibri" w:cs="Times New Roman"/>
                <w:bCs/>
                <w:color w:val="000000"/>
                <w:sz w:val="16"/>
                <w:szCs w:val="16"/>
                <w:lang w:eastAsia="en-GB"/>
              </w:rPr>
              <w:t>dans</w:t>
            </w:r>
            <w:r w:rsidR="00317794" w:rsidRPr="007564A1">
              <w:rPr>
                <w:rFonts w:ascii="Calibri" w:eastAsia="Times New Roman" w:hAnsi="Calibri" w:cs="Times New Roman"/>
                <w:bCs/>
                <w:color w:val="000000"/>
                <w:sz w:val="16"/>
                <w:szCs w:val="16"/>
                <w:lang w:eastAsia="en-GB"/>
              </w:rPr>
              <w:t xml:space="preserve"> l’établissement</w:t>
            </w:r>
          </w:p>
          <w:p w14:paraId="28C3D77A" w14:textId="5153A758" w:rsidR="0005473F" w:rsidRPr="00FD2002" w:rsidRDefault="00317794" w:rsidP="00A62058">
            <w:pPr>
              <w:ind w:right="-993"/>
              <w:rPr>
                <w:rFonts w:ascii="Calibri" w:eastAsia="Times New Roman" w:hAnsi="Calibri" w:cs="Times New Roman"/>
                <w:b/>
                <w:bCs/>
                <w:color w:val="000000"/>
                <w:sz w:val="16"/>
                <w:szCs w:val="16"/>
                <w:lang w:eastAsia="en-GB"/>
              </w:rPr>
            </w:pPr>
            <w:r w:rsidRPr="007564A1">
              <w:rPr>
                <w:rFonts w:ascii="Calibri" w:eastAsia="Times New Roman" w:hAnsi="Calibri" w:cs="Times New Roman"/>
                <w:bCs/>
                <w:color w:val="000000"/>
                <w:sz w:val="16"/>
                <w:szCs w:val="16"/>
                <w:lang w:eastAsia="en-GB"/>
              </w:rPr>
              <w:t>d’accueil</w:t>
            </w:r>
          </w:p>
          <w:p w14:paraId="27D0487C" w14:textId="2DA3A043" w:rsidR="0005473F" w:rsidRPr="00FD2002" w:rsidRDefault="0005473F" w:rsidP="00A62058">
            <w:pPr>
              <w:ind w:right="-993"/>
              <w:rPr>
                <w:rFonts w:cs="Calibri"/>
                <w:b/>
                <w:sz w:val="16"/>
                <w:szCs w:val="16"/>
              </w:rPr>
            </w:pPr>
          </w:p>
        </w:tc>
        <w:tc>
          <w:tcPr>
            <w:tcW w:w="2693" w:type="dxa"/>
            <w:shd w:val="clear" w:color="auto" w:fill="DDD9C3" w:themeFill="background2" w:themeFillShade="E6"/>
          </w:tcPr>
          <w:p w14:paraId="1FF9C1DF" w14:textId="77777777" w:rsidR="00317794" w:rsidRDefault="00792515" w:rsidP="00B843D7">
            <w:pPr>
              <w:ind w:right="-993"/>
              <w:rPr>
                <w:rFonts w:ascii="Calibri" w:hAnsi="Calibri" w:cs="Calibri"/>
                <w:b/>
                <w:sz w:val="16"/>
                <w:szCs w:val="16"/>
                <w:lang w:val="en-GB"/>
              </w:rPr>
            </w:pPr>
            <w:r w:rsidRPr="00317794">
              <w:rPr>
                <w:rFonts w:ascii="Calibri" w:hAnsi="Calibri" w:cs="Calibri"/>
                <w:b/>
                <w:sz w:val="16"/>
                <w:szCs w:val="16"/>
                <w:lang w:val="en-GB"/>
              </w:rPr>
              <w:t xml:space="preserve">Short description of the virtual </w:t>
            </w:r>
          </w:p>
          <w:p w14:paraId="5BDE3F55" w14:textId="4B8F5AA8" w:rsidR="00792515" w:rsidRPr="00317794" w:rsidRDefault="00792515" w:rsidP="00B843D7">
            <w:pPr>
              <w:ind w:right="-993"/>
              <w:rPr>
                <w:rFonts w:ascii="Calibri" w:hAnsi="Calibri" w:cs="Calibri"/>
                <w:b/>
                <w:sz w:val="16"/>
                <w:szCs w:val="16"/>
                <w:lang w:val="en-GB"/>
              </w:rPr>
            </w:pPr>
            <w:r w:rsidRPr="00317794">
              <w:rPr>
                <w:rFonts w:ascii="Calibri" w:hAnsi="Calibri" w:cs="Calibri"/>
                <w:b/>
                <w:sz w:val="16"/>
                <w:szCs w:val="16"/>
                <w:lang w:val="en-GB"/>
              </w:rPr>
              <w:t>component (obligatory field):</w:t>
            </w:r>
          </w:p>
          <w:p w14:paraId="54513C4A" w14:textId="77777777" w:rsidR="00317794" w:rsidRPr="007564A1" w:rsidRDefault="00317794" w:rsidP="00B843D7">
            <w:pPr>
              <w:ind w:right="-993"/>
              <w:rPr>
                <w:rFonts w:ascii="Calibri" w:hAnsi="Calibri" w:cs="Calibri"/>
                <w:sz w:val="16"/>
                <w:szCs w:val="16"/>
              </w:rPr>
            </w:pPr>
            <w:r w:rsidRPr="007564A1">
              <w:rPr>
                <w:rFonts w:ascii="Calibri" w:hAnsi="Calibri" w:cs="Calibri"/>
                <w:sz w:val="16"/>
                <w:szCs w:val="16"/>
              </w:rPr>
              <w:t xml:space="preserve">Brève description de la composante </w:t>
            </w:r>
          </w:p>
          <w:p w14:paraId="7ADB279C" w14:textId="1B150B7C" w:rsidR="00317794" w:rsidRPr="007564A1" w:rsidRDefault="002804B0" w:rsidP="00B843D7">
            <w:pPr>
              <w:ind w:right="-993"/>
              <w:rPr>
                <w:rFonts w:ascii="Calibri" w:hAnsi="Calibri" w:cs="Calibri"/>
                <w:sz w:val="16"/>
                <w:szCs w:val="16"/>
              </w:rPr>
            </w:pPr>
            <w:r w:rsidRPr="007564A1">
              <w:rPr>
                <w:rFonts w:ascii="Calibri" w:hAnsi="Calibri" w:cs="Calibri"/>
                <w:sz w:val="16"/>
                <w:szCs w:val="16"/>
              </w:rPr>
              <w:t>v</w:t>
            </w:r>
            <w:r w:rsidR="00317794" w:rsidRPr="007564A1">
              <w:rPr>
                <w:rFonts w:ascii="Calibri" w:hAnsi="Calibri" w:cs="Calibri"/>
                <w:sz w:val="16"/>
                <w:szCs w:val="16"/>
              </w:rPr>
              <w:t>irtuelle (champ obligatoire)</w:t>
            </w:r>
          </w:p>
          <w:p w14:paraId="7830749F" w14:textId="77777777" w:rsidR="00792515" w:rsidRPr="00FD2002" w:rsidRDefault="00792515" w:rsidP="00B843D7">
            <w:pPr>
              <w:rPr>
                <w:rFonts w:ascii="Calibri" w:eastAsia="Times New Roman" w:hAnsi="Calibri" w:cs="Times New Roman"/>
                <w:color w:val="000000"/>
                <w:sz w:val="16"/>
                <w:szCs w:val="16"/>
                <w:lang w:eastAsia="en-GB"/>
              </w:rPr>
            </w:pPr>
          </w:p>
        </w:tc>
        <w:tc>
          <w:tcPr>
            <w:tcW w:w="1276" w:type="dxa"/>
            <w:shd w:val="clear" w:color="auto" w:fill="DDD9C3" w:themeFill="background2" w:themeFillShade="E6"/>
          </w:tcPr>
          <w:p w14:paraId="58BEBFE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75F6E24F" w14:textId="19037254" w:rsidR="00317794" w:rsidRPr="007564A1" w:rsidRDefault="00317794" w:rsidP="00B843D7">
            <w:pPr>
              <w:jc w:val="center"/>
              <w:rPr>
                <w:rFonts w:ascii="Calibri" w:eastAsia="Times New Roman" w:hAnsi="Calibri" w:cs="Times New Roman"/>
                <w:color w:val="000000"/>
                <w:sz w:val="16"/>
                <w:szCs w:val="16"/>
                <w:lang w:eastAsia="en-GB"/>
              </w:rPr>
            </w:pPr>
            <w:r w:rsidRPr="007564A1">
              <w:rPr>
                <w:rFonts w:ascii="Calibri" w:eastAsia="Times New Roman" w:hAnsi="Calibri" w:cs="Times New Roman"/>
                <w:color w:val="000000"/>
                <w:sz w:val="16"/>
                <w:szCs w:val="16"/>
                <w:lang w:eastAsia="en-GB"/>
              </w:rPr>
              <w:t>Nombre de cr</w:t>
            </w:r>
            <w:r w:rsidR="002804B0" w:rsidRPr="007564A1">
              <w:rPr>
                <w:rFonts w:ascii="Calibri" w:eastAsia="Times New Roman" w:hAnsi="Calibri" w:cs="Times New Roman"/>
                <w:color w:val="000000"/>
                <w:sz w:val="16"/>
                <w:szCs w:val="16"/>
                <w:lang w:eastAsia="en-GB"/>
              </w:rPr>
              <w:t>é</w:t>
            </w:r>
            <w:r w:rsidRPr="007564A1">
              <w:rPr>
                <w:rFonts w:ascii="Calibri" w:eastAsia="Times New Roman" w:hAnsi="Calibri" w:cs="Times New Roman"/>
                <w:color w:val="000000"/>
                <w:sz w:val="16"/>
                <w:szCs w:val="16"/>
                <w:lang w:eastAsia="en-GB"/>
              </w:rPr>
              <w:t>dits ECTS à attribuer</w:t>
            </w:r>
          </w:p>
        </w:tc>
        <w:tc>
          <w:tcPr>
            <w:tcW w:w="1546" w:type="dxa"/>
            <w:shd w:val="clear" w:color="auto" w:fill="DDD9C3" w:themeFill="background2" w:themeFillShade="E6"/>
          </w:tcPr>
          <w:p w14:paraId="11489AE2"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B54D5EE" w14:textId="6B6D3BC5" w:rsidR="00317794" w:rsidRPr="007564A1" w:rsidRDefault="00317794" w:rsidP="00B843D7">
            <w:pPr>
              <w:jc w:val="center"/>
              <w:rPr>
                <w:rFonts w:ascii="Calibri" w:eastAsia="Times New Roman" w:hAnsi="Calibri" w:cs="Times New Roman"/>
                <w:color w:val="000000"/>
                <w:sz w:val="16"/>
                <w:szCs w:val="16"/>
                <w:lang w:val="en-GB" w:eastAsia="en-GB"/>
              </w:rPr>
            </w:pPr>
            <w:r w:rsidRPr="007564A1">
              <w:rPr>
                <w:rFonts w:ascii="Calibri" w:eastAsia="Times New Roman" w:hAnsi="Calibri" w:cs="Times New Roman"/>
                <w:color w:val="000000"/>
                <w:sz w:val="16"/>
                <w:szCs w:val="16"/>
                <w:lang w:val="en-GB" w:eastAsia="en-GB"/>
              </w:rPr>
              <w:t>Reconnaissance automatique</w:t>
            </w:r>
          </w:p>
        </w:tc>
      </w:tr>
      <w:tr w:rsidR="00792515" w14:paraId="0B74B369" w14:textId="77777777" w:rsidTr="00317794">
        <w:trPr>
          <w:trHeight w:hRule="exact" w:val="289"/>
        </w:trPr>
        <w:tc>
          <w:tcPr>
            <w:tcW w:w="1053" w:type="dxa"/>
            <w:vMerge/>
            <w:shd w:val="clear" w:color="auto" w:fill="C6D9F1" w:themeFill="text2" w:themeFillTint="33"/>
          </w:tcPr>
          <w:p w14:paraId="2DB7347A" w14:textId="77777777" w:rsidR="00792515" w:rsidRDefault="00792515" w:rsidP="00B843D7">
            <w:pPr>
              <w:ind w:right="-993"/>
              <w:rPr>
                <w:rFonts w:cs="Calibri"/>
                <w:b/>
                <w:sz w:val="16"/>
                <w:szCs w:val="16"/>
                <w:lang w:val="en-GB"/>
              </w:rPr>
            </w:pPr>
          </w:p>
        </w:tc>
        <w:tc>
          <w:tcPr>
            <w:tcW w:w="1358" w:type="dxa"/>
          </w:tcPr>
          <w:p w14:paraId="68650901" w14:textId="77777777" w:rsidR="00792515" w:rsidRDefault="00792515" w:rsidP="00B843D7">
            <w:pPr>
              <w:ind w:right="-993"/>
              <w:rPr>
                <w:rFonts w:cs="Calibri"/>
                <w:b/>
                <w:sz w:val="16"/>
                <w:szCs w:val="16"/>
                <w:lang w:val="en-GB"/>
              </w:rPr>
            </w:pPr>
          </w:p>
        </w:tc>
        <w:tc>
          <w:tcPr>
            <w:tcW w:w="3279" w:type="dxa"/>
          </w:tcPr>
          <w:p w14:paraId="07175FA8" w14:textId="77777777" w:rsidR="00792515" w:rsidRDefault="00792515" w:rsidP="00B843D7">
            <w:pPr>
              <w:ind w:right="-993"/>
              <w:rPr>
                <w:rFonts w:cs="Calibri"/>
                <w:b/>
                <w:sz w:val="16"/>
                <w:szCs w:val="16"/>
                <w:lang w:val="en-GB"/>
              </w:rPr>
            </w:pPr>
          </w:p>
        </w:tc>
        <w:tc>
          <w:tcPr>
            <w:tcW w:w="2693" w:type="dxa"/>
          </w:tcPr>
          <w:p w14:paraId="26BD5FEA"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4A154A1B" w14:textId="77777777" w:rsidR="00792515" w:rsidRDefault="00792515" w:rsidP="00B843D7">
            <w:pPr>
              <w:rPr>
                <w:rFonts w:ascii="Calibri" w:eastAsia="Times New Roman" w:hAnsi="Calibri" w:cs="Times New Roman"/>
                <w:color w:val="000000"/>
                <w:sz w:val="16"/>
                <w:szCs w:val="16"/>
                <w:lang w:val="en-GB" w:eastAsia="en-GB"/>
              </w:rPr>
            </w:pPr>
          </w:p>
        </w:tc>
        <w:tc>
          <w:tcPr>
            <w:tcW w:w="1546" w:type="dxa"/>
            <w:vAlign w:val="bottom"/>
          </w:tcPr>
          <w:p w14:paraId="2DC8CD32" w14:textId="318B29CA"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317794">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7794">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2F57B0BC" w14:textId="77777777" w:rsidTr="00317794">
        <w:trPr>
          <w:trHeight w:hRule="exact" w:val="289"/>
        </w:trPr>
        <w:tc>
          <w:tcPr>
            <w:tcW w:w="1053" w:type="dxa"/>
            <w:vMerge/>
            <w:shd w:val="clear" w:color="auto" w:fill="C6D9F1" w:themeFill="text2" w:themeFillTint="33"/>
          </w:tcPr>
          <w:p w14:paraId="1713781F" w14:textId="77777777" w:rsidR="00792515" w:rsidRDefault="00792515" w:rsidP="00B843D7">
            <w:pPr>
              <w:ind w:right="-993"/>
              <w:rPr>
                <w:rFonts w:cs="Calibri"/>
                <w:b/>
                <w:sz w:val="16"/>
                <w:szCs w:val="16"/>
                <w:lang w:val="en-GB"/>
              </w:rPr>
            </w:pPr>
          </w:p>
        </w:tc>
        <w:tc>
          <w:tcPr>
            <w:tcW w:w="1358" w:type="dxa"/>
          </w:tcPr>
          <w:p w14:paraId="60F400D8" w14:textId="77777777" w:rsidR="00792515" w:rsidRDefault="00792515" w:rsidP="00B843D7">
            <w:pPr>
              <w:ind w:right="-993"/>
              <w:rPr>
                <w:rFonts w:cs="Calibri"/>
                <w:b/>
                <w:sz w:val="16"/>
                <w:szCs w:val="16"/>
                <w:lang w:val="en-GB"/>
              </w:rPr>
            </w:pPr>
          </w:p>
        </w:tc>
        <w:tc>
          <w:tcPr>
            <w:tcW w:w="3279" w:type="dxa"/>
          </w:tcPr>
          <w:p w14:paraId="0BD15888" w14:textId="77777777" w:rsidR="00792515" w:rsidRDefault="00792515" w:rsidP="00B843D7">
            <w:pPr>
              <w:ind w:right="-993"/>
              <w:rPr>
                <w:rFonts w:cs="Calibri"/>
                <w:b/>
                <w:sz w:val="16"/>
                <w:szCs w:val="16"/>
                <w:lang w:val="en-GB"/>
              </w:rPr>
            </w:pPr>
          </w:p>
        </w:tc>
        <w:tc>
          <w:tcPr>
            <w:tcW w:w="2693" w:type="dxa"/>
          </w:tcPr>
          <w:p w14:paraId="793E08C2"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5BE2F2E3" w14:textId="77777777" w:rsidR="00792515" w:rsidRDefault="00792515" w:rsidP="00B843D7">
            <w:pPr>
              <w:rPr>
                <w:rFonts w:ascii="Calibri" w:eastAsia="Times New Roman" w:hAnsi="Calibri" w:cs="Times New Roman"/>
                <w:color w:val="000000"/>
                <w:sz w:val="16"/>
                <w:szCs w:val="16"/>
                <w:lang w:val="en-GB" w:eastAsia="en-GB"/>
              </w:rPr>
            </w:pPr>
          </w:p>
        </w:tc>
        <w:tc>
          <w:tcPr>
            <w:tcW w:w="1546" w:type="dxa"/>
            <w:vAlign w:val="bottom"/>
          </w:tcPr>
          <w:p w14:paraId="2C8CC469" w14:textId="0012402D"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317794">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00317794">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No</w:t>
            </w:r>
            <w:r w:rsidR="00317794">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5DD5DFFE" w14:textId="77777777" w:rsidTr="00317794">
        <w:trPr>
          <w:trHeight w:hRule="exact" w:val="289"/>
        </w:trPr>
        <w:tc>
          <w:tcPr>
            <w:tcW w:w="1053" w:type="dxa"/>
            <w:vMerge/>
            <w:shd w:val="clear" w:color="auto" w:fill="C6D9F1" w:themeFill="text2" w:themeFillTint="33"/>
          </w:tcPr>
          <w:p w14:paraId="5223E5CD" w14:textId="77777777" w:rsidR="00792515" w:rsidRDefault="00792515" w:rsidP="00B843D7">
            <w:pPr>
              <w:ind w:right="-993"/>
              <w:rPr>
                <w:rFonts w:cs="Calibri"/>
                <w:b/>
                <w:sz w:val="16"/>
                <w:szCs w:val="16"/>
                <w:lang w:val="en-GB"/>
              </w:rPr>
            </w:pPr>
          </w:p>
        </w:tc>
        <w:tc>
          <w:tcPr>
            <w:tcW w:w="1358" w:type="dxa"/>
          </w:tcPr>
          <w:p w14:paraId="4633CA94" w14:textId="77777777" w:rsidR="00792515" w:rsidRDefault="00792515" w:rsidP="00B843D7">
            <w:pPr>
              <w:ind w:right="-993"/>
              <w:rPr>
                <w:rFonts w:cs="Calibri"/>
                <w:b/>
                <w:sz w:val="16"/>
                <w:szCs w:val="16"/>
                <w:lang w:val="en-GB"/>
              </w:rPr>
            </w:pPr>
          </w:p>
        </w:tc>
        <w:tc>
          <w:tcPr>
            <w:tcW w:w="3279" w:type="dxa"/>
          </w:tcPr>
          <w:p w14:paraId="4BEF7930" w14:textId="77777777" w:rsidR="00792515" w:rsidRDefault="00792515" w:rsidP="00B843D7">
            <w:pPr>
              <w:ind w:right="-993"/>
              <w:rPr>
                <w:rFonts w:cs="Calibri"/>
                <w:b/>
                <w:sz w:val="16"/>
                <w:szCs w:val="16"/>
                <w:lang w:val="en-GB"/>
              </w:rPr>
            </w:pPr>
          </w:p>
        </w:tc>
        <w:tc>
          <w:tcPr>
            <w:tcW w:w="2693" w:type="dxa"/>
          </w:tcPr>
          <w:p w14:paraId="3D091615"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20A0EFD5" w14:textId="77777777" w:rsidR="00792515" w:rsidRDefault="00792515" w:rsidP="00B843D7">
            <w:pPr>
              <w:rPr>
                <w:rFonts w:ascii="Calibri" w:eastAsia="Times New Roman" w:hAnsi="Calibri" w:cs="Times New Roman"/>
                <w:color w:val="000000"/>
                <w:sz w:val="16"/>
                <w:szCs w:val="16"/>
                <w:lang w:val="en-GB" w:eastAsia="en-GB"/>
              </w:rPr>
            </w:pPr>
          </w:p>
        </w:tc>
        <w:tc>
          <w:tcPr>
            <w:tcW w:w="1546" w:type="dxa"/>
            <w:vAlign w:val="bottom"/>
          </w:tcPr>
          <w:p w14:paraId="591D8DCD" w14:textId="5BCEF3AC"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317794">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7794">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750B2150" w14:textId="77777777" w:rsidTr="00317794">
        <w:trPr>
          <w:trHeight w:hRule="exact" w:val="289"/>
        </w:trPr>
        <w:tc>
          <w:tcPr>
            <w:tcW w:w="1053" w:type="dxa"/>
            <w:vMerge/>
            <w:shd w:val="clear" w:color="auto" w:fill="C6D9F1" w:themeFill="text2" w:themeFillTint="33"/>
          </w:tcPr>
          <w:p w14:paraId="70FEEA0A" w14:textId="77777777" w:rsidR="00792515" w:rsidRDefault="00792515" w:rsidP="00B843D7">
            <w:pPr>
              <w:ind w:right="-993"/>
              <w:rPr>
                <w:rFonts w:cs="Calibri"/>
                <w:b/>
                <w:sz w:val="16"/>
                <w:szCs w:val="16"/>
                <w:lang w:val="en-GB"/>
              </w:rPr>
            </w:pPr>
          </w:p>
        </w:tc>
        <w:tc>
          <w:tcPr>
            <w:tcW w:w="1358" w:type="dxa"/>
          </w:tcPr>
          <w:p w14:paraId="7E656882" w14:textId="77777777" w:rsidR="00792515" w:rsidRDefault="00792515" w:rsidP="00B843D7">
            <w:pPr>
              <w:ind w:right="-993"/>
              <w:rPr>
                <w:rFonts w:cs="Calibri"/>
                <w:b/>
                <w:sz w:val="16"/>
                <w:szCs w:val="16"/>
                <w:lang w:val="en-GB"/>
              </w:rPr>
            </w:pPr>
          </w:p>
        </w:tc>
        <w:tc>
          <w:tcPr>
            <w:tcW w:w="3279" w:type="dxa"/>
          </w:tcPr>
          <w:p w14:paraId="13672C34" w14:textId="77777777" w:rsidR="00792515" w:rsidRDefault="00792515" w:rsidP="00B843D7">
            <w:pPr>
              <w:ind w:right="-993"/>
              <w:rPr>
                <w:rFonts w:cs="Calibri"/>
                <w:b/>
                <w:sz w:val="16"/>
                <w:szCs w:val="16"/>
                <w:lang w:val="en-GB"/>
              </w:rPr>
            </w:pPr>
          </w:p>
        </w:tc>
        <w:tc>
          <w:tcPr>
            <w:tcW w:w="2693" w:type="dxa"/>
          </w:tcPr>
          <w:p w14:paraId="78178CCC" w14:textId="77777777" w:rsidR="00792515" w:rsidRDefault="00792515" w:rsidP="00B843D7">
            <w:pPr>
              <w:rPr>
                <w:rFonts w:ascii="Calibri" w:eastAsia="Times New Roman" w:hAnsi="Calibri" w:cs="Times New Roman"/>
                <w:color w:val="000000"/>
                <w:sz w:val="16"/>
                <w:szCs w:val="16"/>
                <w:lang w:val="en-GB" w:eastAsia="en-GB"/>
              </w:rPr>
            </w:pPr>
          </w:p>
        </w:tc>
        <w:tc>
          <w:tcPr>
            <w:tcW w:w="1276" w:type="dxa"/>
          </w:tcPr>
          <w:p w14:paraId="3A815A02" w14:textId="1361CFAF"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46" w:type="dxa"/>
            <w:vAlign w:val="bottom"/>
          </w:tcPr>
          <w:p w14:paraId="0F66C7C9" w14:textId="77777777" w:rsidR="00792515" w:rsidRDefault="00792515" w:rsidP="00B843D7">
            <w:pPr>
              <w:jc w:val="center"/>
              <w:rPr>
                <w:rFonts w:ascii="Calibri" w:eastAsia="Times New Roman" w:hAnsi="Calibri" w:cs="Times New Roman"/>
                <w:i/>
                <w:iCs/>
                <w:color w:val="000000"/>
                <w:sz w:val="16"/>
                <w:szCs w:val="16"/>
                <w:lang w:val="en-GB" w:eastAsia="en-GB"/>
              </w:rPr>
            </w:pPr>
          </w:p>
        </w:tc>
      </w:tr>
    </w:tbl>
    <w:p w14:paraId="4709FC36"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651D9116" w14:textId="2D66E6BA" w:rsidR="00317794" w:rsidRDefault="00317794">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FAE2DDB" w14:textId="77777777" w:rsidR="00792515" w:rsidRDefault="00792515" w:rsidP="00317794">
      <w:pPr>
        <w:ind w:right="28"/>
        <w:jc w:val="center"/>
        <w:rPr>
          <w:rFonts w:ascii="Verdana" w:eastAsia="Times New Roman" w:hAnsi="Verdana" w:cs="Arial"/>
          <w:b/>
          <w:color w:val="002060"/>
          <w:sz w:val="28"/>
          <w:szCs w:val="36"/>
          <w:lang w:val="en-GB"/>
        </w:rPr>
      </w:pPr>
    </w:p>
    <w:p w14:paraId="3A53E14B" w14:textId="10EF169A" w:rsidR="00792515" w:rsidRDefault="00792515" w:rsidP="00317794">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3F42D382" w14:textId="676B42E6" w:rsidR="00317794" w:rsidRPr="007564A1" w:rsidRDefault="00317794" w:rsidP="00317794">
      <w:pPr>
        <w:ind w:right="28"/>
        <w:jc w:val="center"/>
        <w:rPr>
          <w:rFonts w:ascii="Verdana" w:eastAsia="Times New Roman" w:hAnsi="Verdana" w:cs="Arial"/>
          <w:color w:val="002060"/>
          <w:sz w:val="28"/>
          <w:szCs w:val="36"/>
        </w:rPr>
      </w:pPr>
      <w:r w:rsidRPr="007564A1">
        <w:rPr>
          <w:rFonts w:ascii="Verdana" w:eastAsia="Times New Roman" w:hAnsi="Verdana" w:cs="Arial"/>
          <w:color w:val="002060"/>
          <w:sz w:val="28"/>
          <w:szCs w:val="36"/>
        </w:rPr>
        <w:t>Programme d’études dans l’établissement d’accueil et reconnaissance dans l’établissement d’envoi</w:t>
      </w:r>
    </w:p>
    <w:p w14:paraId="500B9AB1" w14:textId="77777777" w:rsidR="002804B0" w:rsidRPr="00FD2002" w:rsidRDefault="002804B0" w:rsidP="00317794">
      <w:pPr>
        <w:ind w:right="28"/>
        <w:jc w:val="center"/>
        <w:rPr>
          <w:rFonts w:ascii="Verdana" w:eastAsia="Times New Roman" w:hAnsi="Verdana" w:cs="Arial"/>
          <w:b/>
          <w:color w:val="002060"/>
          <w:sz w:val="28"/>
          <w:szCs w:val="36"/>
        </w:rPr>
      </w:pPr>
    </w:p>
    <w:p w14:paraId="3EF6CE17" w14:textId="64746484" w:rsidR="00792515" w:rsidRDefault="00792515" w:rsidP="002804B0">
      <w:pPr>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 xml:space="preserve">Mobility type: </w:t>
      </w:r>
      <w:r w:rsidRPr="00E176C0">
        <w:rPr>
          <w:rFonts w:ascii="Verdana" w:eastAsia="Times New Roman" w:hAnsi="Verdana" w:cs="Arial"/>
          <w:b/>
          <w:i/>
          <w:color w:val="002060"/>
          <w:szCs w:val="36"/>
          <w:lang w:val="en-GB"/>
        </w:rPr>
        <w:t>Blended mobility</w:t>
      </w:r>
      <w:r>
        <w:rPr>
          <w:rFonts w:ascii="Verdana" w:eastAsia="Times New Roman" w:hAnsi="Verdana" w:cs="Arial"/>
          <w:b/>
          <w:i/>
          <w:color w:val="002060"/>
          <w:szCs w:val="36"/>
          <w:lang w:val="en-GB"/>
        </w:rPr>
        <w:t xml:space="preserve"> with short-</w:t>
      </w:r>
      <w:r w:rsidRPr="00E176C0">
        <w:rPr>
          <w:rFonts w:ascii="Verdana" w:eastAsia="Times New Roman" w:hAnsi="Verdana" w:cs="Arial"/>
          <w:b/>
          <w:i/>
          <w:color w:val="002060"/>
          <w:szCs w:val="36"/>
          <w:lang w:val="en-GB"/>
        </w:rPr>
        <w:t>term physical mobility</w:t>
      </w:r>
    </w:p>
    <w:p w14:paraId="60410AEC" w14:textId="016DFDF1" w:rsidR="00317794" w:rsidRPr="007564A1" w:rsidRDefault="00317794" w:rsidP="002804B0">
      <w:pPr>
        <w:ind w:right="28"/>
        <w:jc w:val="center"/>
        <w:rPr>
          <w:rFonts w:ascii="Verdana" w:eastAsia="Times New Roman" w:hAnsi="Verdana" w:cs="Arial"/>
          <w:i/>
          <w:color w:val="002060"/>
          <w:szCs w:val="36"/>
        </w:rPr>
      </w:pPr>
      <w:r w:rsidRPr="007564A1">
        <w:rPr>
          <w:rFonts w:ascii="Verdana" w:eastAsia="Times New Roman" w:hAnsi="Verdana" w:cs="Arial"/>
          <w:i/>
          <w:color w:val="002060"/>
          <w:szCs w:val="36"/>
        </w:rPr>
        <w:t>Type de mobil</w:t>
      </w:r>
      <w:r w:rsidR="002804B0" w:rsidRPr="007564A1">
        <w:rPr>
          <w:rFonts w:ascii="Verdana" w:eastAsia="Times New Roman" w:hAnsi="Verdana" w:cs="Arial"/>
          <w:i/>
          <w:color w:val="002060"/>
          <w:szCs w:val="36"/>
        </w:rPr>
        <w:t>i</w:t>
      </w:r>
      <w:r w:rsidRPr="007564A1">
        <w:rPr>
          <w:rFonts w:ascii="Verdana" w:eastAsia="Times New Roman" w:hAnsi="Verdana" w:cs="Arial"/>
          <w:i/>
          <w:color w:val="002060"/>
          <w:szCs w:val="36"/>
        </w:rPr>
        <w:t>té : mobilité hybride avec période physique de courte durée</w:t>
      </w:r>
    </w:p>
    <w:p w14:paraId="50EB0D91" w14:textId="77777777" w:rsidR="00317794" w:rsidRPr="00FD2002" w:rsidRDefault="00317794" w:rsidP="00792515">
      <w:pPr>
        <w:spacing w:after="120"/>
        <w:ind w:right="28"/>
        <w:jc w:val="center"/>
        <w:rPr>
          <w:rFonts w:ascii="Verdana" w:eastAsia="Times New Roman" w:hAnsi="Verdana" w:cs="Arial"/>
          <w:b/>
          <w:i/>
          <w:color w:val="002060"/>
          <w:szCs w:val="36"/>
        </w:rPr>
      </w:pPr>
    </w:p>
    <w:tbl>
      <w:tblPr>
        <w:tblStyle w:val="Grilledutablea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418"/>
        <w:gridCol w:w="1546"/>
      </w:tblGrid>
      <w:tr w:rsidR="00792515" w14:paraId="6235595E" w14:textId="77777777" w:rsidTr="00B5547A">
        <w:trPr>
          <w:trHeight w:hRule="exact" w:val="1248"/>
        </w:trPr>
        <w:tc>
          <w:tcPr>
            <w:tcW w:w="870" w:type="dxa"/>
            <w:vMerge w:val="restart"/>
            <w:shd w:val="clear" w:color="auto" w:fill="C6D9F1" w:themeFill="text2" w:themeFillTint="33"/>
          </w:tcPr>
          <w:p w14:paraId="1D4D2C03" w14:textId="77777777" w:rsidR="00792515" w:rsidRPr="00FD2002" w:rsidRDefault="00792515" w:rsidP="00B843D7">
            <w:pPr>
              <w:spacing w:before="240" w:line="480" w:lineRule="auto"/>
              <w:ind w:right="-993"/>
              <w:rPr>
                <w:rFonts w:cs="Calibri"/>
                <w:b/>
                <w:sz w:val="16"/>
                <w:szCs w:val="16"/>
              </w:rPr>
            </w:pPr>
            <w:bookmarkStart w:id="9" w:name="_Hlk82594871"/>
          </w:p>
        </w:tc>
        <w:tc>
          <w:tcPr>
            <w:tcW w:w="1418" w:type="dxa"/>
            <w:shd w:val="clear" w:color="auto" w:fill="DDD9C3" w:themeFill="background2" w:themeFillShade="E6"/>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9A7D71" w:rsidRDefault="002804B0" w:rsidP="00FC5369">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835" w:type="dxa"/>
            <w:shd w:val="clear" w:color="auto" w:fill="DDD9C3" w:themeFill="background2" w:themeFillShade="E6"/>
          </w:tcPr>
          <w:p w14:paraId="570C15F1" w14:textId="77777777"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w:t>
            </w:r>
          </w:p>
          <w:p w14:paraId="62A90123" w14:textId="15114027" w:rsidR="002804B0" w:rsidRPr="009A7D71" w:rsidRDefault="002804B0" w:rsidP="00B5547A">
            <w:pPr>
              <w:jc w:val="center"/>
              <w:rPr>
                <w:rFonts w:asciiTheme="majorHAnsi" w:hAnsiTheme="majorHAnsi" w:cstheme="majorHAnsi"/>
                <w:sz w:val="16"/>
                <w:szCs w:val="16"/>
              </w:rPr>
            </w:pPr>
            <w:r w:rsidRPr="009A7D71">
              <w:rPr>
                <w:rFonts w:asciiTheme="majorHAnsi" w:hAnsiTheme="majorHAnsi" w:cstheme="majorHAnsi"/>
                <w:sz w:val="16"/>
                <w:szCs w:val="16"/>
              </w:rPr>
              <w:t>Intitulé de la composante ou description du programme de mobilité</w:t>
            </w:r>
          </w:p>
        </w:tc>
        <w:tc>
          <w:tcPr>
            <w:tcW w:w="3118" w:type="dxa"/>
            <w:shd w:val="clear" w:color="auto" w:fill="DDD9C3" w:themeFill="background2" w:themeFillShade="E6"/>
          </w:tcPr>
          <w:p w14:paraId="564C810D" w14:textId="401BCD60" w:rsidR="002804B0" w:rsidRPr="00E22681" w:rsidRDefault="00792515" w:rsidP="00B5547A">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t xml:space="preserve">                  </w:t>
            </w:r>
            <w:r w:rsidRPr="002804B0">
              <w:rPr>
                <w:rFonts w:asciiTheme="majorHAnsi" w:hAnsiTheme="majorHAnsi" w:cstheme="majorHAnsi"/>
                <w:b/>
                <w:sz w:val="16"/>
                <w:szCs w:val="16"/>
                <w:lang w:val="en-GB"/>
              </w:rPr>
              <w:t>(obligatory field):</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E22681">
              <w:rPr>
                <w:rFonts w:ascii="Calibri" w:hAnsi="Calibri" w:cs="Calibri"/>
                <w:sz w:val="16"/>
                <w:szCs w:val="16"/>
                <w:lang w:val="en-GB"/>
              </w:rPr>
              <w:t>Brève description de la composante</w:t>
            </w:r>
            <w:r w:rsidR="00B5547A" w:rsidRPr="00E22681">
              <w:rPr>
                <w:rFonts w:ascii="Calibri" w:hAnsi="Calibri" w:cs="Calibri"/>
                <w:sz w:val="16"/>
                <w:szCs w:val="16"/>
                <w:lang w:val="en-GB"/>
              </w:rPr>
              <w:br/>
              <w:t xml:space="preserve">           </w:t>
            </w:r>
            <w:r w:rsidR="002804B0" w:rsidRPr="00E22681">
              <w:rPr>
                <w:rFonts w:ascii="Calibri" w:hAnsi="Calibri" w:cs="Calibri"/>
                <w:sz w:val="16"/>
                <w:szCs w:val="16"/>
                <w:lang w:val="en-GB"/>
              </w:rPr>
              <w:t>virtuelle (champ obligatoire)</w:t>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418" w:type="dxa"/>
            <w:shd w:val="clear" w:color="auto" w:fill="DDD9C3" w:themeFill="background2" w:themeFillShade="E6"/>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E22681" w:rsidRDefault="002804B0" w:rsidP="00B843D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46" w:type="dxa"/>
            <w:shd w:val="clear" w:color="auto" w:fill="DDD9C3" w:themeFill="background2" w:themeFillShade="E6"/>
          </w:tcPr>
          <w:p w14:paraId="4927DAAE"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59530D62" w14:textId="698776DE" w:rsidR="002804B0" w:rsidRPr="00E22681" w:rsidRDefault="002804B0" w:rsidP="00B843D7">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tc>
      </w:tr>
      <w:tr w:rsidR="00792515" w14:paraId="620C3225" w14:textId="77777777" w:rsidTr="00B5547A">
        <w:trPr>
          <w:trHeight w:hRule="exact" w:val="289"/>
        </w:trPr>
        <w:tc>
          <w:tcPr>
            <w:tcW w:w="870" w:type="dxa"/>
            <w:vMerge/>
            <w:shd w:val="clear" w:color="auto" w:fill="C6D9F1" w:themeFill="text2" w:themeFillTint="33"/>
          </w:tcPr>
          <w:p w14:paraId="33B25326" w14:textId="77777777" w:rsidR="00792515" w:rsidRDefault="00792515" w:rsidP="00B843D7">
            <w:pPr>
              <w:ind w:right="-993"/>
              <w:rPr>
                <w:rFonts w:cs="Calibri"/>
                <w:b/>
                <w:sz w:val="16"/>
                <w:szCs w:val="16"/>
                <w:lang w:val="en-GB"/>
              </w:rPr>
            </w:pPr>
          </w:p>
        </w:tc>
        <w:tc>
          <w:tcPr>
            <w:tcW w:w="1418" w:type="dxa"/>
          </w:tcPr>
          <w:p w14:paraId="5B2CB723" w14:textId="77777777" w:rsidR="00792515" w:rsidRDefault="00792515" w:rsidP="00B843D7">
            <w:pPr>
              <w:ind w:right="-993"/>
              <w:rPr>
                <w:rFonts w:cs="Calibri"/>
                <w:b/>
                <w:sz w:val="16"/>
                <w:szCs w:val="16"/>
                <w:lang w:val="en-GB"/>
              </w:rPr>
            </w:pPr>
          </w:p>
        </w:tc>
        <w:tc>
          <w:tcPr>
            <w:tcW w:w="2835" w:type="dxa"/>
          </w:tcPr>
          <w:p w14:paraId="5D7AADDA" w14:textId="77777777" w:rsidR="00792515" w:rsidRDefault="00792515" w:rsidP="00B843D7">
            <w:pPr>
              <w:ind w:right="-993"/>
              <w:rPr>
                <w:rFonts w:cs="Calibri"/>
                <w:b/>
                <w:sz w:val="16"/>
                <w:szCs w:val="16"/>
                <w:lang w:val="en-GB"/>
              </w:rPr>
            </w:pPr>
          </w:p>
        </w:tc>
        <w:tc>
          <w:tcPr>
            <w:tcW w:w="3118" w:type="dxa"/>
          </w:tcPr>
          <w:p w14:paraId="466C72DD" w14:textId="77777777" w:rsidR="00792515" w:rsidRDefault="00792515" w:rsidP="00B843D7">
            <w:pPr>
              <w:rPr>
                <w:rFonts w:ascii="Calibri" w:eastAsia="Times New Roman" w:hAnsi="Calibri" w:cs="Times New Roman"/>
                <w:color w:val="000000"/>
                <w:sz w:val="16"/>
                <w:szCs w:val="16"/>
                <w:lang w:val="en-GB" w:eastAsia="en-GB"/>
              </w:rPr>
            </w:pPr>
          </w:p>
        </w:tc>
        <w:tc>
          <w:tcPr>
            <w:tcW w:w="1418" w:type="dxa"/>
          </w:tcPr>
          <w:p w14:paraId="497F6CFD" w14:textId="77777777" w:rsidR="00792515" w:rsidRDefault="00792515" w:rsidP="00B843D7">
            <w:pPr>
              <w:rPr>
                <w:rFonts w:ascii="Calibri" w:eastAsia="Times New Roman" w:hAnsi="Calibri" w:cs="Times New Roman"/>
                <w:color w:val="000000"/>
                <w:sz w:val="16"/>
                <w:szCs w:val="16"/>
                <w:lang w:val="en-GB" w:eastAsia="en-GB"/>
              </w:rPr>
            </w:pPr>
          </w:p>
        </w:tc>
        <w:tc>
          <w:tcPr>
            <w:tcW w:w="1546" w:type="dxa"/>
            <w:vAlign w:val="bottom"/>
          </w:tcPr>
          <w:p w14:paraId="3885048C" w14:textId="4A496F72"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2804B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2804B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75BF5F6F" w14:textId="77777777" w:rsidTr="00B5547A">
        <w:trPr>
          <w:trHeight w:hRule="exact" w:val="289"/>
        </w:trPr>
        <w:tc>
          <w:tcPr>
            <w:tcW w:w="870" w:type="dxa"/>
            <w:vMerge/>
            <w:shd w:val="clear" w:color="auto" w:fill="C6D9F1" w:themeFill="text2" w:themeFillTint="33"/>
          </w:tcPr>
          <w:p w14:paraId="08EC93A1" w14:textId="77777777" w:rsidR="00792515" w:rsidRDefault="00792515" w:rsidP="00B843D7">
            <w:pPr>
              <w:ind w:right="-993"/>
              <w:rPr>
                <w:rFonts w:cs="Calibri"/>
                <w:b/>
                <w:sz w:val="16"/>
                <w:szCs w:val="16"/>
                <w:lang w:val="en-GB"/>
              </w:rPr>
            </w:pPr>
          </w:p>
        </w:tc>
        <w:tc>
          <w:tcPr>
            <w:tcW w:w="1418" w:type="dxa"/>
          </w:tcPr>
          <w:p w14:paraId="76E84753" w14:textId="77777777" w:rsidR="00792515" w:rsidRDefault="00792515" w:rsidP="00B843D7">
            <w:pPr>
              <w:ind w:right="-993"/>
              <w:rPr>
                <w:rFonts w:cs="Calibri"/>
                <w:b/>
                <w:sz w:val="16"/>
                <w:szCs w:val="16"/>
                <w:lang w:val="en-GB"/>
              </w:rPr>
            </w:pPr>
          </w:p>
        </w:tc>
        <w:tc>
          <w:tcPr>
            <w:tcW w:w="2835" w:type="dxa"/>
          </w:tcPr>
          <w:p w14:paraId="48053210" w14:textId="77777777" w:rsidR="00792515" w:rsidRDefault="00792515" w:rsidP="00B843D7">
            <w:pPr>
              <w:ind w:right="-993"/>
              <w:rPr>
                <w:rFonts w:cs="Calibri"/>
                <w:b/>
                <w:sz w:val="16"/>
                <w:szCs w:val="16"/>
                <w:lang w:val="en-GB"/>
              </w:rPr>
            </w:pPr>
          </w:p>
        </w:tc>
        <w:tc>
          <w:tcPr>
            <w:tcW w:w="3118" w:type="dxa"/>
          </w:tcPr>
          <w:p w14:paraId="0A5E73D8" w14:textId="77777777" w:rsidR="00792515" w:rsidRDefault="00792515" w:rsidP="00B843D7">
            <w:pPr>
              <w:rPr>
                <w:rFonts w:ascii="Calibri" w:eastAsia="Times New Roman" w:hAnsi="Calibri" w:cs="Times New Roman"/>
                <w:color w:val="000000"/>
                <w:sz w:val="16"/>
                <w:szCs w:val="16"/>
                <w:lang w:val="en-GB" w:eastAsia="en-GB"/>
              </w:rPr>
            </w:pPr>
          </w:p>
        </w:tc>
        <w:tc>
          <w:tcPr>
            <w:tcW w:w="1418" w:type="dxa"/>
          </w:tcPr>
          <w:p w14:paraId="648EEBC0" w14:textId="77777777" w:rsidR="00792515" w:rsidRDefault="00792515" w:rsidP="00B843D7">
            <w:pPr>
              <w:rPr>
                <w:rFonts w:ascii="Calibri" w:eastAsia="Times New Roman" w:hAnsi="Calibri" w:cs="Times New Roman"/>
                <w:color w:val="000000"/>
                <w:sz w:val="16"/>
                <w:szCs w:val="16"/>
                <w:lang w:val="en-GB" w:eastAsia="en-GB"/>
              </w:rPr>
            </w:pPr>
          </w:p>
        </w:tc>
        <w:tc>
          <w:tcPr>
            <w:tcW w:w="1546" w:type="dxa"/>
            <w:vAlign w:val="bottom"/>
          </w:tcPr>
          <w:p w14:paraId="59F70D20" w14:textId="39D577E6"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2804B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2804B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7A14517A" w14:textId="77777777" w:rsidTr="00B5547A">
        <w:trPr>
          <w:trHeight w:hRule="exact" w:val="289"/>
        </w:trPr>
        <w:tc>
          <w:tcPr>
            <w:tcW w:w="870" w:type="dxa"/>
            <w:vMerge/>
            <w:shd w:val="clear" w:color="auto" w:fill="C6D9F1" w:themeFill="text2" w:themeFillTint="33"/>
          </w:tcPr>
          <w:p w14:paraId="49BD2B39" w14:textId="77777777" w:rsidR="00792515" w:rsidRDefault="00792515" w:rsidP="00B843D7">
            <w:pPr>
              <w:ind w:right="-993"/>
              <w:rPr>
                <w:rFonts w:cs="Calibri"/>
                <w:b/>
                <w:sz w:val="16"/>
                <w:szCs w:val="16"/>
                <w:lang w:val="en-GB"/>
              </w:rPr>
            </w:pPr>
          </w:p>
        </w:tc>
        <w:tc>
          <w:tcPr>
            <w:tcW w:w="1418" w:type="dxa"/>
          </w:tcPr>
          <w:p w14:paraId="792FF3F5" w14:textId="77777777" w:rsidR="00792515" w:rsidRDefault="00792515" w:rsidP="00B843D7">
            <w:pPr>
              <w:ind w:right="-993"/>
              <w:rPr>
                <w:rFonts w:cs="Calibri"/>
                <w:b/>
                <w:sz w:val="16"/>
                <w:szCs w:val="16"/>
                <w:lang w:val="en-GB"/>
              </w:rPr>
            </w:pPr>
          </w:p>
        </w:tc>
        <w:tc>
          <w:tcPr>
            <w:tcW w:w="2835" w:type="dxa"/>
          </w:tcPr>
          <w:p w14:paraId="3FAEFE6E" w14:textId="77777777" w:rsidR="00792515" w:rsidRDefault="00792515" w:rsidP="00B843D7">
            <w:pPr>
              <w:ind w:right="-993"/>
              <w:rPr>
                <w:rFonts w:cs="Calibri"/>
                <w:b/>
                <w:sz w:val="16"/>
                <w:szCs w:val="16"/>
                <w:lang w:val="en-GB"/>
              </w:rPr>
            </w:pPr>
          </w:p>
        </w:tc>
        <w:tc>
          <w:tcPr>
            <w:tcW w:w="3118" w:type="dxa"/>
          </w:tcPr>
          <w:p w14:paraId="3763A8B0" w14:textId="77777777" w:rsidR="00792515" w:rsidRDefault="00792515" w:rsidP="00B843D7">
            <w:pPr>
              <w:rPr>
                <w:rFonts w:ascii="Calibri" w:eastAsia="Times New Roman" w:hAnsi="Calibri" w:cs="Times New Roman"/>
                <w:color w:val="000000"/>
                <w:sz w:val="16"/>
                <w:szCs w:val="16"/>
                <w:lang w:val="en-GB" w:eastAsia="en-GB"/>
              </w:rPr>
            </w:pPr>
          </w:p>
        </w:tc>
        <w:tc>
          <w:tcPr>
            <w:tcW w:w="1418" w:type="dxa"/>
          </w:tcPr>
          <w:p w14:paraId="054B42E8" w14:textId="77777777" w:rsidR="00792515" w:rsidRDefault="00792515" w:rsidP="00B843D7">
            <w:pPr>
              <w:rPr>
                <w:rFonts w:ascii="Calibri" w:eastAsia="Times New Roman" w:hAnsi="Calibri" w:cs="Times New Roman"/>
                <w:color w:val="000000"/>
                <w:sz w:val="16"/>
                <w:szCs w:val="16"/>
                <w:lang w:val="en-GB" w:eastAsia="en-GB"/>
              </w:rPr>
            </w:pPr>
          </w:p>
        </w:tc>
        <w:tc>
          <w:tcPr>
            <w:tcW w:w="1546" w:type="dxa"/>
            <w:vAlign w:val="bottom"/>
          </w:tcPr>
          <w:p w14:paraId="33525F07" w14:textId="6F4D0412"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2804B0">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2804B0">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5713288C" w14:textId="77777777" w:rsidTr="00B5547A">
        <w:trPr>
          <w:trHeight w:hRule="exact" w:val="289"/>
        </w:trPr>
        <w:tc>
          <w:tcPr>
            <w:tcW w:w="870" w:type="dxa"/>
            <w:vMerge/>
            <w:shd w:val="clear" w:color="auto" w:fill="C6D9F1" w:themeFill="text2" w:themeFillTint="33"/>
          </w:tcPr>
          <w:p w14:paraId="7886AF86" w14:textId="77777777" w:rsidR="00792515" w:rsidRDefault="00792515" w:rsidP="00B843D7">
            <w:pPr>
              <w:ind w:right="-993"/>
              <w:rPr>
                <w:rFonts w:cs="Calibri"/>
                <w:b/>
                <w:sz w:val="16"/>
                <w:szCs w:val="16"/>
                <w:lang w:val="en-GB"/>
              </w:rPr>
            </w:pPr>
          </w:p>
        </w:tc>
        <w:tc>
          <w:tcPr>
            <w:tcW w:w="1418" w:type="dxa"/>
          </w:tcPr>
          <w:p w14:paraId="6208B1C5" w14:textId="77777777" w:rsidR="00792515" w:rsidRDefault="00792515" w:rsidP="00B843D7">
            <w:pPr>
              <w:ind w:right="-993"/>
              <w:rPr>
                <w:rFonts w:cs="Calibri"/>
                <w:b/>
                <w:sz w:val="16"/>
                <w:szCs w:val="16"/>
                <w:lang w:val="en-GB"/>
              </w:rPr>
            </w:pPr>
          </w:p>
        </w:tc>
        <w:tc>
          <w:tcPr>
            <w:tcW w:w="2835" w:type="dxa"/>
          </w:tcPr>
          <w:p w14:paraId="0298C9C8" w14:textId="77777777" w:rsidR="00792515" w:rsidRDefault="00792515" w:rsidP="00B843D7">
            <w:pPr>
              <w:ind w:right="-993"/>
              <w:rPr>
                <w:rFonts w:cs="Calibri"/>
                <w:b/>
                <w:sz w:val="16"/>
                <w:szCs w:val="16"/>
                <w:lang w:val="en-GB"/>
              </w:rPr>
            </w:pPr>
          </w:p>
        </w:tc>
        <w:tc>
          <w:tcPr>
            <w:tcW w:w="3118" w:type="dxa"/>
          </w:tcPr>
          <w:p w14:paraId="3A81B0C2" w14:textId="77777777" w:rsidR="00792515" w:rsidRDefault="00792515" w:rsidP="00B843D7">
            <w:pPr>
              <w:rPr>
                <w:rFonts w:ascii="Calibri" w:eastAsia="Times New Roman" w:hAnsi="Calibri" w:cs="Times New Roman"/>
                <w:color w:val="000000"/>
                <w:sz w:val="16"/>
                <w:szCs w:val="16"/>
                <w:lang w:val="en-GB" w:eastAsia="en-GB"/>
              </w:rPr>
            </w:pPr>
          </w:p>
        </w:tc>
        <w:tc>
          <w:tcPr>
            <w:tcW w:w="1418" w:type="dxa"/>
          </w:tcPr>
          <w:p w14:paraId="1C66D7AD" w14:textId="6BA8C89E"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46"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9"/>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5722C932"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6C8D7A13"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0A910EDC" w14:textId="7BB00711" w:rsidR="00792515" w:rsidRDefault="00792515"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Receiving Institution and recognition at the Sending Institution</w:t>
      </w:r>
    </w:p>
    <w:p w14:paraId="2B0C0925" w14:textId="355EDE75" w:rsidR="002804B0" w:rsidRPr="00E22681" w:rsidRDefault="002804B0" w:rsidP="00792515">
      <w:pPr>
        <w:spacing w:after="120"/>
        <w:ind w:right="28"/>
        <w:jc w:val="center"/>
        <w:rPr>
          <w:rFonts w:ascii="Verdana" w:eastAsia="Times New Roman" w:hAnsi="Verdana" w:cs="Arial"/>
          <w:color w:val="002060"/>
          <w:sz w:val="28"/>
          <w:szCs w:val="36"/>
        </w:rPr>
      </w:pPr>
      <w:r w:rsidRPr="00E22681">
        <w:rPr>
          <w:rFonts w:ascii="Verdana" w:eastAsia="Times New Roman" w:hAnsi="Verdana" w:cs="Arial"/>
          <w:color w:val="002060"/>
          <w:sz w:val="28"/>
          <w:szCs w:val="36"/>
        </w:rPr>
        <w:t>Programme d’études dans l’établissement d’accueil et reconnaissance dans l’établissement d’envoi</w:t>
      </w:r>
    </w:p>
    <w:p w14:paraId="79F3CD62" w14:textId="2A619282" w:rsidR="00792515" w:rsidRDefault="00792515" w:rsidP="009B7611">
      <w:pPr>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 xml:space="preserve">Mobility type: </w:t>
      </w:r>
      <w:r>
        <w:rPr>
          <w:rFonts w:ascii="Verdana" w:eastAsia="Times New Roman" w:hAnsi="Verdana" w:cs="Arial"/>
          <w:b/>
          <w:i/>
          <w:color w:val="002060"/>
          <w:szCs w:val="36"/>
          <w:lang w:val="en-GB"/>
        </w:rPr>
        <w:t>S</w:t>
      </w:r>
      <w:r w:rsidRPr="00E176C0">
        <w:rPr>
          <w:rFonts w:ascii="Verdana" w:eastAsia="Times New Roman" w:hAnsi="Verdana" w:cs="Arial"/>
          <w:b/>
          <w:i/>
          <w:color w:val="002060"/>
          <w:szCs w:val="36"/>
          <w:lang w:val="en-GB"/>
        </w:rPr>
        <w:t xml:space="preserve">hort-term </w:t>
      </w:r>
      <w:r>
        <w:rPr>
          <w:rFonts w:ascii="Verdana" w:eastAsia="Times New Roman" w:hAnsi="Verdana" w:cs="Arial"/>
          <w:b/>
          <w:i/>
          <w:color w:val="002060"/>
          <w:szCs w:val="36"/>
          <w:lang w:val="en-GB"/>
        </w:rPr>
        <w:t xml:space="preserve">doctoral </w:t>
      </w:r>
      <w:r w:rsidRPr="00E176C0">
        <w:rPr>
          <w:rFonts w:ascii="Verdana" w:eastAsia="Times New Roman" w:hAnsi="Verdana" w:cs="Arial"/>
          <w:b/>
          <w:i/>
          <w:color w:val="002060"/>
          <w:szCs w:val="36"/>
          <w:lang w:val="en-GB"/>
        </w:rPr>
        <w:t>mobility</w:t>
      </w:r>
    </w:p>
    <w:p w14:paraId="7C3E52C6" w14:textId="2A89E2D2" w:rsidR="002804B0" w:rsidRPr="00E22681" w:rsidRDefault="002804B0" w:rsidP="009B7611">
      <w:pPr>
        <w:ind w:right="28"/>
        <w:jc w:val="center"/>
        <w:rPr>
          <w:rFonts w:ascii="Verdana" w:eastAsia="Times New Roman" w:hAnsi="Verdana" w:cs="Arial"/>
          <w:i/>
          <w:color w:val="002060"/>
          <w:szCs w:val="36"/>
        </w:rPr>
      </w:pPr>
      <w:r w:rsidRPr="00E22681">
        <w:rPr>
          <w:rFonts w:ascii="Verdana" w:eastAsia="Times New Roman" w:hAnsi="Verdana" w:cs="Arial"/>
          <w:i/>
          <w:color w:val="002060"/>
          <w:szCs w:val="36"/>
        </w:rPr>
        <w:t>Type de mobilité : mobilité doctorale de courte durée</w:t>
      </w:r>
    </w:p>
    <w:p w14:paraId="06CF5FD8" w14:textId="77777777" w:rsidR="009B7611" w:rsidRPr="00FD2002" w:rsidRDefault="009B7611" w:rsidP="009B7611">
      <w:pPr>
        <w:ind w:right="28"/>
        <w:jc w:val="center"/>
        <w:rPr>
          <w:rFonts w:ascii="Verdana" w:eastAsia="Times New Roman" w:hAnsi="Verdana" w:cs="Arial"/>
          <w:b/>
          <w:i/>
          <w:color w:val="002060"/>
          <w:szCs w:val="36"/>
        </w:rPr>
      </w:pPr>
    </w:p>
    <w:p w14:paraId="05EEA9FB" w14:textId="5C9C94DE" w:rsidR="00792515" w:rsidRPr="00FD2002" w:rsidRDefault="00792515" w:rsidP="00792515">
      <w:pPr>
        <w:spacing w:after="120"/>
        <w:ind w:right="28"/>
        <w:rPr>
          <w:rFonts w:ascii="Verdana" w:eastAsia="Times New Roman" w:hAnsi="Verdana" w:cs="Arial"/>
          <w:b/>
          <w:i/>
          <w:color w:val="002060"/>
          <w:szCs w:val="36"/>
        </w:rPr>
      </w:pPr>
    </w:p>
    <w:tbl>
      <w:tblPr>
        <w:tblStyle w:val="Grilledutablea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76"/>
        <w:gridCol w:w="3119"/>
        <w:gridCol w:w="3118"/>
        <w:gridCol w:w="1276"/>
        <w:gridCol w:w="1546"/>
      </w:tblGrid>
      <w:tr w:rsidR="009B7611" w14:paraId="1DA94762" w14:textId="77777777" w:rsidTr="002D5588">
        <w:trPr>
          <w:trHeight w:hRule="exact" w:val="1248"/>
        </w:trPr>
        <w:tc>
          <w:tcPr>
            <w:tcW w:w="870" w:type="dxa"/>
            <w:vMerge w:val="restart"/>
            <w:shd w:val="clear" w:color="auto" w:fill="C6D9F1" w:themeFill="text2" w:themeFillTint="33"/>
          </w:tcPr>
          <w:p w14:paraId="3E65F5DA" w14:textId="77777777" w:rsidR="009B7611" w:rsidRPr="00FD2002" w:rsidRDefault="009B7611" w:rsidP="002D5588">
            <w:pPr>
              <w:spacing w:before="240" w:line="480" w:lineRule="auto"/>
              <w:ind w:right="-993"/>
              <w:rPr>
                <w:rFonts w:cs="Calibri"/>
                <w:b/>
                <w:sz w:val="16"/>
                <w:szCs w:val="16"/>
              </w:rPr>
            </w:pPr>
          </w:p>
        </w:tc>
        <w:tc>
          <w:tcPr>
            <w:tcW w:w="1276" w:type="dxa"/>
            <w:shd w:val="clear" w:color="auto" w:fill="DDD9C3" w:themeFill="background2" w:themeFillShade="E6"/>
          </w:tcPr>
          <w:p w14:paraId="68956F8E" w14:textId="77777777" w:rsidR="009B7611" w:rsidRPr="00FD2002" w:rsidRDefault="009B7611" w:rsidP="002D5588">
            <w:pPr>
              <w:ind w:right="-993"/>
              <w:rPr>
                <w:rFonts w:ascii="Calibri" w:hAnsi="Calibri" w:cs="Calibri"/>
                <w:b/>
                <w:sz w:val="16"/>
                <w:szCs w:val="16"/>
              </w:rPr>
            </w:pPr>
            <w:r w:rsidRPr="00FD2002">
              <w:rPr>
                <w:rFonts w:ascii="Calibri" w:hAnsi="Calibri" w:cs="Calibri"/>
                <w:b/>
                <w:sz w:val="16"/>
                <w:szCs w:val="16"/>
              </w:rPr>
              <w:t xml:space="preserve">Component </w:t>
            </w:r>
          </w:p>
          <w:p w14:paraId="47E57FBD" w14:textId="77777777" w:rsidR="009B7611" w:rsidRPr="00FD2002" w:rsidRDefault="009B7611" w:rsidP="002D5588">
            <w:pPr>
              <w:ind w:right="-993"/>
              <w:rPr>
                <w:rFonts w:ascii="Calibri" w:hAnsi="Calibri" w:cs="Calibri"/>
                <w:b/>
                <w:sz w:val="16"/>
                <w:szCs w:val="16"/>
              </w:rPr>
            </w:pPr>
            <w:r w:rsidRPr="00FD2002">
              <w:rPr>
                <w:rFonts w:ascii="Calibri" w:hAnsi="Calibri" w:cs="Calibri"/>
                <w:b/>
                <w:sz w:val="16"/>
                <w:szCs w:val="16"/>
              </w:rPr>
              <w:t>code (if any)</w:t>
            </w:r>
          </w:p>
          <w:p w14:paraId="4A6257BE" w14:textId="77777777" w:rsidR="009B7611" w:rsidRPr="00E22681" w:rsidRDefault="009B7611" w:rsidP="002D5588">
            <w:pPr>
              <w:jc w:val="center"/>
              <w:rPr>
                <w:rFonts w:ascii="Calibri" w:eastAsia="Times New Roman" w:hAnsi="Calibri" w:cs="Times New Roman"/>
                <w:bCs/>
                <w:color w:val="000000"/>
                <w:sz w:val="16"/>
                <w:szCs w:val="16"/>
                <w:lang w:eastAsia="en-GB"/>
              </w:rPr>
            </w:pPr>
            <w:r w:rsidRPr="00E22681">
              <w:rPr>
                <w:rFonts w:ascii="Calibri" w:eastAsia="Times New Roman" w:hAnsi="Calibri" w:cs="Times New Roman"/>
                <w:bCs/>
                <w:color w:val="000000"/>
                <w:sz w:val="16"/>
                <w:szCs w:val="16"/>
                <w:lang w:eastAsia="en-GB"/>
              </w:rPr>
              <w:t>Référence de la composante pédagogique</w:t>
            </w:r>
          </w:p>
          <w:p w14:paraId="39CCE4F2" w14:textId="77777777" w:rsidR="009B7611" w:rsidRPr="0005473F" w:rsidRDefault="009B7611" w:rsidP="002D5588">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0477F85A" w14:textId="77777777" w:rsidR="009B7611" w:rsidRDefault="009B7611" w:rsidP="002D5588">
            <w:pPr>
              <w:ind w:right="-993"/>
              <w:rPr>
                <w:rFonts w:cs="Calibri"/>
                <w:b/>
                <w:sz w:val="16"/>
                <w:szCs w:val="16"/>
                <w:lang w:val="en-GB"/>
              </w:rPr>
            </w:pPr>
          </w:p>
          <w:p w14:paraId="097F3F68" w14:textId="77777777" w:rsidR="009B7611" w:rsidRDefault="009B7611" w:rsidP="002D5588">
            <w:pPr>
              <w:ind w:right="-993"/>
              <w:rPr>
                <w:rFonts w:cs="Calibri"/>
                <w:b/>
                <w:sz w:val="16"/>
                <w:szCs w:val="16"/>
                <w:lang w:val="en-GB"/>
              </w:rPr>
            </w:pPr>
          </w:p>
        </w:tc>
        <w:tc>
          <w:tcPr>
            <w:tcW w:w="3119" w:type="dxa"/>
            <w:shd w:val="clear" w:color="auto" w:fill="DDD9C3" w:themeFill="background2" w:themeFillShade="E6"/>
          </w:tcPr>
          <w:p w14:paraId="71B040C9" w14:textId="77777777" w:rsidR="009B7611" w:rsidRDefault="009B7611"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w:t>
            </w:r>
          </w:p>
          <w:p w14:paraId="11B24E37" w14:textId="77777777" w:rsidR="009B7611" w:rsidRPr="00E22681" w:rsidRDefault="009B7611" w:rsidP="00B5547A">
            <w:pPr>
              <w:jc w:val="center"/>
              <w:rPr>
                <w:rFonts w:asciiTheme="majorHAnsi" w:hAnsiTheme="majorHAnsi" w:cstheme="majorHAnsi"/>
                <w:sz w:val="16"/>
                <w:szCs w:val="16"/>
              </w:rPr>
            </w:pPr>
            <w:r w:rsidRPr="00E22681">
              <w:rPr>
                <w:rFonts w:asciiTheme="majorHAnsi" w:hAnsiTheme="majorHAnsi" w:cstheme="majorHAnsi"/>
                <w:sz w:val="16"/>
                <w:szCs w:val="16"/>
              </w:rPr>
              <w:t>Intitulé de la composante ou description du programme de mobilité</w:t>
            </w:r>
          </w:p>
        </w:tc>
        <w:tc>
          <w:tcPr>
            <w:tcW w:w="3118" w:type="dxa"/>
            <w:shd w:val="clear" w:color="auto" w:fill="DDD9C3" w:themeFill="background2" w:themeFillShade="E6"/>
          </w:tcPr>
          <w:p w14:paraId="006F5CBD" w14:textId="77777777" w:rsidR="009B7611" w:rsidRPr="002804B0" w:rsidRDefault="009B7611" w:rsidP="002D5588">
            <w:pPr>
              <w:ind w:right="-993"/>
              <w:rPr>
                <w:rFonts w:asciiTheme="majorHAnsi" w:hAnsiTheme="majorHAnsi" w:cstheme="majorHAnsi"/>
                <w:b/>
                <w:sz w:val="16"/>
                <w:szCs w:val="16"/>
                <w:lang w:val="en-GB"/>
              </w:rPr>
            </w:pPr>
            <w:r w:rsidRPr="002804B0">
              <w:rPr>
                <w:rFonts w:asciiTheme="majorHAnsi" w:hAnsiTheme="majorHAnsi" w:cstheme="majorHAnsi"/>
                <w:b/>
                <w:sz w:val="16"/>
                <w:szCs w:val="16"/>
                <w:lang w:val="en-GB"/>
              </w:rPr>
              <w:t xml:space="preserve">Short description of the virtual component </w:t>
            </w:r>
          </w:p>
          <w:p w14:paraId="4B458072" w14:textId="097E1886" w:rsidR="009B7611" w:rsidRPr="00FD2002" w:rsidRDefault="00B5547A" w:rsidP="002D5588">
            <w:pPr>
              <w:ind w:right="-993"/>
              <w:rPr>
                <w:rFonts w:asciiTheme="majorHAnsi" w:hAnsiTheme="majorHAnsi" w:cstheme="majorHAnsi"/>
                <w:b/>
                <w:sz w:val="16"/>
                <w:szCs w:val="16"/>
              </w:rPr>
            </w:pPr>
            <w:r>
              <w:rPr>
                <w:rFonts w:asciiTheme="majorHAnsi" w:hAnsiTheme="majorHAnsi" w:cstheme="majorHAnsi"/>
                <w:b/>
                <w:sz w:val="16"/>
                <w:szCs w:val="16"/>
                <w:lang w:val="en-GB"/>
              </w:rPr>
              <w:t xml:space="preserve">                       </w:t>
            </w:r>
            <w:r w:rsidR="009B7611" w:rsidRPr="00FD2002">
              <w:rPr>
                <w:rFonts w:asciiTheme="majorHAnsi" w:hAnsiTheme="majorHAnsi" w:cstheme="majorHAnsi"/>
                <w:b/>
                <w:sz w:val="16"/>
                <w:szCs w:val="16"/>
              </w:rPr>
              <w:t>(optional field):</w:t>
            </w:r>
          </w:p>
          <w:p w14:paraId="445D81B0" w14:textId="51D9560F" w:rsidR="009B7611" w:rsidRPr="00E22681" w:rsidRDefault="00B5547A" w:rsidP="002D5588">
            <w:pPr>
              <w:ind w:right="-993"/>
              <w:rPr>
                <w:rFonts w:ascii="Calibri" w:hAnsi="Calibri" w:cs="Calibri"/>
                <w:sz w:val="16"/>
                <w:szCs w:val="16"/>
              </w:rPr>
            </w:pPr>
            <w:r w:rsidRPr="00FD2002">
              <w:rPr>
                <w:rFonts w:ascii="Calibri" w:hAnsi="Calibri" w:cs="Calibri"/>
                <w:b/>
                <w:sz w:val="16"/>
                <w:szCs w:val="16"/>
              </w:rPr>
              <w:t xml:space="preserve">         </w:t>
            </w:r>
            <w:r w:rsidR="009B7611" w:rsidRPr="00E22681">
              <w:rPr>
                <w:rFonts w:ascii="Calibri" w:hAnsi="Calibri" w:cs="Calibri"/>
                <w:sz w:val="16"/>
                <w:szCs w:val="16"/>
              </w:rPr>
              <w:t xml:space="preserve">Brève description de la composante </w:t>
            </w:r>
          </w:p>
          <w:p w14:paraId="52450DEF" w14:textId="6BAF3811" w:rsidR="009B7611" w:rsidRPr="00E22681" w:rsidRDefault="00B5547A" w:rsidP="002D5588">
            <w:pPr>
              <w:ind w:right="-993"/>
              <w:rPr>
                <w:rFonts w:ascii="Calibri" w:hAnsi="Calibri" w:cs="Calibri"/>
                <w:sz w:val="16"/>
                <w:szCs w:val="16"/>
                <w:lang w:val="en-GB"/>
              </w:rPr>
            </w:pPr>
            <w:r w:rsidRPr="00E22681">
              <w:rPr>
                <w:rFonts w:ascii="Calibri" w:hAnsi="Calibri" w:cs="Calibri"/>
                <w:sz w:val="16"/>
                <w:szCs w:val="16"/>
              </w:rPr>
              <w:t xml:space="preserve">            </w:t>
            </w:r>
            <w:r w:rsidR="009B7611" w:rsidRPr="00E22681">
              <w:rPr>
                <w:rFonts w:ascii="Calibri" w:hAnsi="Calibri" w:cs="Calibri"/>
                <w:sz w:val="16"/>
                <w:szCs w:val="16"/>
                <w:lang w:val="en-GB"/>
              </w:rPr>
              <w:t xml:space="preserve">virtuelle (champ </w:t>
            </w:r>
            <w:r w:rsidR="000F68E2" w:rsidRPr="00E22681">
              <w:rPr>
                <w:rFonts w:ascii="Calibri" w:hAnsi="Calibri" w:cs="Calibri"/>
                <w:sz w:val="16"/>
                <w:szCs w:val="16"/>
                <w:lang w:val="en-GB"/>
              </w:rPr>
              <w:t>optionnel</w:t>
            </w:r>
            <w:r w:rsidR="009B7611" w:rsidRPr="00E22681">
              <w:rPr>
                <w:rFonts w:ascii="Calibri" w:hAnsi="Calibri" w:cs="Calibri"/>
                <w:sz w:val="16"/>
                <w:szCs w:val="16"/>
                <w:lang w:val="en-GB"/>
              </w:rPr>
              <w:t>)</w:t>
            </w:r>
          </w:p>
          <w:p w14:paraId="3E34713A" w14:textId="77777777" w:rsidR="009B7611" w:rsidRPr="002804B0" w:rsidRDefault="009B7611" w:rsidP="002D5588">
            <w:pPr>
              <w:ind w:right="-993"/>
              <w:rPr>
                <w:rFonts w:asciiTheme="majorHAnsi" w:hAnsiTheme="majorHAnsi" w:cstheme="majorHAnsi"/>
                <w:b/>
                <w:sz w:val="16"/>
                <w:szCs w:val="16"/>
                <w:lang w:val="en-GB"/>
              </w:rPr>
            </w:pPr>
          </w:p>
          <w:p w14:paraId="7CE88B05" w14:textId="77777777" w:rsidR="009B7611" w:rsidRDefault="009B7611" w:rsidP="002D5588">
            <w:pPr>
              <w:rPr>
                <w:rFonts w:ascii="Calibri" w:eastAsia="Times New Roman" w:hAnsi="Calibri" w:cs="Times New Roman"/>
                <w:color w:val="000000"/>
                <w:sz w:val="16"/>
                <w:szCs w:val="16"/>
                <w:lang w:val="en-GB" w:eastAsia="en-GB"/>
              </w:rPr>
            </w:pPr>
          </w:p>
        </w:tc>
        <w:tc>
          <w:tcPr>
            <w:tcW w:w="1276" w:type="dxa"/>
            <w:shd w:val="clear" w:color="auto" w:fill="DDD9C3" w:themeFill="background2" w:themeFillShade="E6"/>
          </w:tcPr>
          <w:p w14:paraId="002A2D91" w14:textId="77777777" w:rsidR="009B7611" w:rsidRDefault="009B7611" w:rsidP="002D5588">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6D22B2C5" w14:textId="77777777" w:rsidR="009B7611" w:rsidRPr="00E22681" w:rsidRDefault="009B7611" w:rsidP="002D5588">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46" w:type="dxa"/>
            <w:shd w:val="clear" w:color="auto" w:fill="DDD9C3" w:themeFill="background2" w:themeFillShade="E6"/>
          </w:tcPr>
          <w:p w14:paraId="67311804" w14:textId="77777777" w:rsidR="009B7611" w:rsidRDefault="009B7611" w:rsidP="002D5588">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173419E" w14:textId="77777777" w:rsidR="009B7611" w:rsidRPr="00E22681" w:rsidRDefault="009B7611" w:rsidP="002D5588">
            <w:pPr>
              <w:jc w:val="center"/>
              <w:rPr>
                <w:rFonts w:ascii="Calibri" w:eastAsia="Times New Roman" w:hAnsi="Calibri" w:cs="Times New Roman"/>
                <w:color w:val="000000"/>
                <w:sz w:val="16"/>
                <w:szCs w:val="16"/>
                <w:lang w:val="en-GB" w:eastAsia="en-GB"/>
              </w:rPr>
            </w:pPr>
            <w:r w:rsidRPr="00E22681">
              <w:rPr>
                <w:rFonts w:ascii="Calibri" w:eastAsia="Times New Roman" w:hAnsi="Calibri" w:cs="Times New Roman"/>
                <w:color w:val="000000"/>
                <w:sz w:val="16"/>
                <w:szCs w:val="16"/>
                <w:lang w:val="en-GB" w:eastAsia="en-GB"/>
              </w:rPr>
              <w:t>Reconnaissance automatique</w:t>
            </w:r>
          </w:p>
        </w:tc>
      </w:tr>
      <w:tr w:rsidR="009B7611" w14:paraId="56BAF498" w14:textId="77777777" w:rsidTr="002D5588">
        <w:trPr>
          <w:trHeight w:hRule="exact" w:val="289"/>
        </w:trPr>
        <w:tc>
          <w:tcPr>
            <w:tcW w:w="870" w:type="dxa"/>
            <w:vMerge/>
            <w:shd w:val="clear" w:color="auto" w:fill="C6D9F1" w:themeFill="text2" w:themeFillTint="33"/>
          </w:tcPr>
          <w:p w14:paraId="02242D2F" w14:textId="77777777" w:rsidR="009B7611" w:rsidRDefault="009B7611" w:rsidP="002D5588">
            <w:pPr>
              <w:ind w:right="-993"/>
              <w:rPr>
                <w:rFonts w:cs="Calibri"/>
                <w:b/>
                <w:sz w:val="16"/>
                <w:szCs w:val="16"/>
                <w:lang w:val="en-GB"/>
              </w:rPr>
            </w:pPr>
          </w:p>
        </w:tc>
        <w:tc>
          <w:tcPr>
            <w:tcW w:w="1276" w:type="dxa"/>
          </w:tcPr>
          <w:p w14:paraId="40E6087D" w14:textId="77777777" w:rsidR="009B7611" w:rsidRDefault="009B7611" w:rsidP="002D5588">
            <w:pPr>
              <w:ind w:right="-993"/>
              <w:rPr>
                <w:rFonts w:cs="Calibri"/>
                <w:b/>
                <w:sz w:val="16"/>
                <w:szCs w:val="16"/>
                <w:lang w:val="en-GB"/>
              </w:rPr>
            </w:pPr>
          </w:p>
        </w:tc>
        <w:tc>
          <w:tcPr>
            <w:tcW w:w="3119" w:type="dxa"/>
          </w:tcPr>
          <w:p w14:paraId="53E087E4" w14:textId="77777777" w:rsidR="009B7611" w:rsidRDefault="009B7611" w:rsidP="002D5588">
            <w:pPr>
              <w:ind w:right="-993"/>
              <w:rPr>
                <w:rFonts w:cs="Calibri"/>
                <w:b/>
                <w:sz w:val="16"/>
                <w:szCs w:val="16"/>
                <w:lang w:val="en-GB"/>
              </w:rPr>
            </w:pPr>
          </w:p>
        </w:tc>
        <w:tc>
          <w:tcPr>
            <w:tcW w:w="3118" w:type="dxa"/>
          </w:tcPr>
          <w:p w14:paraId="67CA168F" w14:textId="77777777" w:rsidR="009B7611" w:rsidRDefault="009B7611" w:rsidP="002D5588">
            <w:pPr>
              <w:rPr>
                <w:rFonts w:ascii="Calibri" w:eastAsia="Times New Roman" w:hAnsi="Calibri" w:cs="Times New Roman"/>
                <w:color w:val="000000"/>
                <w:sz w:val="16"/>
                <w:szCs w:val="16"/>
                <w:lang w:val="en-GB" w:eastAsia="en-GB"/>
              </w:rPr>
            </w:pPr>
          </w:p>
        </w:tc>
        <w:tc>
          <w:tcPr>
            <w:tcW w:w="1276" w:type="dxa"/>
          </w:tcPr>
          <w:p w14:paraId="4ED058E5" w14:textId="77777777" w:rsidR="009B7611" w:rsidRDefault="009B7611" w:rsidP="002D5588">
            <w:pPr>
              <w:rPr>
                <w:rFonts w:ascii="Calibri" w:eastAsia="Times New Roman" w:hAnsi="Calibri" w:cs="Times New Roman"/>
                <w:color w:val="000000"/>
                <w:sz w:val="16"/>
                <w:szCs w:val="16"/>
                <w:lang w:val="en-GB" w:eastAsia="en-GB"/>
              </w:rPr>
            </w:pPr>
          </w:p>
        </w:tc>
        <w:tc>
          <w:tcPr>
            <w:tcW w:w="1546" w:type="dxa"/>
            <w:vAlign w:val="bottom"/>
          </w:tcPr>
          <w:p w14:paraId="29EF2714" w14:textId="77777777" w:rsidR="009B7611" w:rsidRDefault="009B7611" w:rsidP="002D558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967012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428085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B7611" w14:paraId="5FAB55BD" w14:textId="77777777" w:rsidTr="002D5588">
        <w:trPr>
          <w:trHeight w:hRule="exact" w:val="289"/>
        </w:trPr>
        <w:tc>
          <w:tcPr>
            <w:tcW w:w="870" w:type="dxa"/>
            <w:vMerge/>
            <w:shd w:val="clear" w:color="auto" w:fill="C6D9F1" w:themeFill="text2" w:themeFillTint="33"/>
          </w:tcPr>
          <w:p w14:paraId="5D464C40" w14:textId="77777777" w:rsidR="009B7611" w:rsidRDefault="009B7611" w:rsidP="002D5588">
            <w:pPr>
              <w:ind w:right="-993"/>
              <w:rPr>
                <w:rFonts w:cs="Calibri"/>
                <w:b/>
                <w:sz w:val="16"/>
                <w:szCs w:val="16"/>
                <w:lang w:val="en-GB"/>
              </w:rPr>
            </w:pPr>
          </w:p>
        </w:tc>
        <w:tc>
          <w:tcPr>
            <w:tcW w:w="1276" w:type="dxa"/>
          </w:tcPr>
          <w:p w14:paraId="6CE815B4" w14:textId="77777777" w:rsidR="009B7611" w:rsidRDefault="009B7611" w:rsidP="002D5588">
            <w:pPr>
              <w:ind w:right="-993"/>
              <w:rPr>
                <w:rFonts w:cs="Calibri"/>
                <w:b/>
                <w:sz w:val="16"/>
                <w:szCs w:val="16"/>
                <w:lang w:val="en-GB"/>
              </w:rPr>
            </w:pPr>
          </w:p>
        </w:tc>
        <w:tc>
          <w:tcPr>
            <w:tcW w:w="3119" w:type="dxa"/>
          </w:tcPr>
          <w:p w14:paraId="1E958E28" w14:textId="77777777" w:rsidR="009B7611" w:rsidRDefault="009B7611" w:rsidP="002D5588">
            <w:pPr>
              <w:ind w:right="-993"/>
              <w:rPr>
                <w:rFonts w:cs="Calibri"/>
                <w:b/>
                <w:sz w:val="16"/>
                <w:szCs w:val="16"/>
                <w:lang w:val="en-GB"/>
              </w:rPr>
            </w:pPr>
          </w:p>
        </w:tc>
        <w:tc>
          <w:tcPr>
            <w:tcW w:w="3118" w:type="dxa"/>
          </w:tcPr>
          <w:p w14:paraId="6A7B606E" w14:textId="77777777" w:rsidR="009B7611" w:rsidRDefault="009B7611" w:rsidP="002D5588">
            <w:pPr>
              <w:rPr>
                <w:rFonts w:ascii="Calibri" w:eastAsia="Times New Roman" w:hAnsi="Calibri" w:cs="Times New Roman"/>
                <w:color w:val="000000"/>
                <w:sz w:val="16"/>
                <w:szCs w:val="16"/>
                <w:lang w:val="en-GB" w:eastAsia="en-GB"/>
              </w:rPr>
            </w:pPr>
          </w:p>
        </w:tc>
        <w:tc>
          <w:tcPr>
            <w:tcW w:w="1276" w:type="dxa"/>
          </w:tcPr>
          <w:p w14:paraId="1A2F5C3E" w14:textId="77777777" w:rsidR="009B7611" w:rsidRDefault="009B7611" w:rsidP="002D5588">
            <w:pPr>
              <w:rPr>
                <w:rFonts w:ascii="Calibri" w:eastAsia="Times New Roman" w:hAnsi="Calibri" w:cs="Times New Roman"/>
                <w:color w:val="000000"/>
                <w:sz w:val="16"/>
                <w:szCs w:val="16"/>
                <w:lang w:val="en-GB" w:eastAsia="en-GB"/>
              </w:rPr>
            </w:pPr>
          </w:p>
        </w:tc>
        <w:tc>
          <w:tcPr>
            <w:tcW w:w="1546" w:type="dxa"/>
            <w:vAlign w:val="bottom"/>
          </w:tcPr>
          <w:p w14:paraId="25F268CD" w14:textId="77777777" w:rsidR="009B7611" w:rsidRDefault="009B7611" w:rsidP="002D558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5177511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71700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B7611" w14:paraId="05ADE572" w14:textId="77777777" w:rsidTr="002D5588">
        <w:trPr>
          <w:trHeight w:hRule="exact" w:val="289"/>
        </w:trPr>
        <w:tc>
          <w:tcPr>
            <w:tcW w:w="870" w:type="dxa"/>
            <w:vMerge/>
            <w:shd w:val="clear" w:color="auto" w:fill="C6D9F1" w:themeFill="text2" w:themeFillTint="33"/>
          </w:tcPr>
          <w:p w14:paraId="4B05289F" w14:textId="77777777" w:rsidR="009B7611" w:rsidRDefault="009B7611" w:rsidP="002D5588">
            <w:pPr>
              <w:ind w:right="-993"/>
              <w:rPr>
                <w:rFonts w:cs="Calibri"/>
                <w:b/>
                <w:sz w:val="16"/>
                <w:szCs w:val="16"/>
                <w:lang w:val="en-GB"/>
              </w:rPr>
            </w:pPr>
          </w:p>
        </w:tc>
        <w:tc>
          <w:tcPr>
            <w:tcW w:w="1276" w:type="dxa"/>
          </w:tcPr>
          <w:p w14:paraId="1FF44A5C" w14:textId="77777777" w:rsidR="009B7611" w:rsidRDefault="009B7611" w:rsidP="002D5588">
            <w:pPr>
              <w:ind w:right="-993"/>
              <w:rPr>
                <w:rFonts w:cs="Calibri"/>
                <w:b/>
                <w:sz w:val="16"/>
                <w:szCs w:val="16"/>
                <w:lang w:val="en-GB"/>
              </w:rPr>
            </w:pPr>
          </w:p>
        </w:tc>
        <w:tc>
          <w:tcPr>
            <w:tcW w:w="3119" w:type="dxa"/>
          </w:tcPr>
          <w:p w14:paraId="79D562CA" w14:textId="77777777" w:rsidR="009B7611" w:rsidRDefault="009B7611" w:rsidP="002D5588">
            <w:pPr>
              <w:ind w:right="-993"/>
              <w:rPr>
                <w:rFonts w:cs="Calibri"/>
                <w:b/>
                <w:sz w:val="16"/>
                <w:szCs w:val="16"/>
                <w:lang w:val="en-GB"/>
              </w:rPr>
            </w:pPr>
          </w:p>
        </w:tc>
        <w:tc>
          <w:tcPr>
            <w:tcW w:w="3118" w:type="dxa"/>
          </w:tcPr>
          <w:p w14:paraId="0A3BE881" w14:textId="77777777" w:rsidR="009B7611" w:rsidRDefault="009B7611" w:rsidP="002D5588">
            <w:pPr>
              <w:rPr>
                <w:rFonts w:ascii="Calibri" w:eastAsia="Times New Roman" w:hAnsi="Calibri" w:cs="Times New Roman"/>
                <w:color w:val="000000"/>
                <w:sz w:val="16"/>
                <w:szCs w:val="16"/>
                <w:lang w:val="en-GB" w:eastAsia="en-GB"/>
              </w:rPr>
            </w:pPr>
          </w:p>
        </w:tc>
        <w:tc>
          <w:tcPr>
            <w:tcW w:w="1276" w:type="dxa"/>
          </w:tcPr>
          <w:p w14:paraId="37535FED" w14:textId="77777777" w:rsidR="009B7611" w:rsidRDefault="009B7611" w:rsidP="002D5588">
            <w:pPr>
              <w:rPr>
                <w:rFonts w:ascii="Calibri" w:eastAsia="Times New Roman" w:hAnsi="Calibri" w:cs="Times New Roman"/>
                <w:color w:val="000000"/>
                <w:sz w:val="16"/>
                <w:szCs w:val="16"/>
                <w:lang w:val="en-GB" w:eastAsia="en-GB"/>
              </w:rPr>
            </w:pPr>
          </w:p>
        </w:tc>
        <w:tc>
          <w:tcPr>
            <w:tcW w:w="1546" w:type="dxa"/>
            <w:vAlign w:val="bottom"/>
          </w:tcPr>
          <w:p w14:paraId="1493D061" w14:textId="77777777" w:rsidR="009B7611" w:rsidRDefault="009B7611" w:rsidP="002D558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645661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591658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9B7611" w14:paraId="66B43169" w14:textId="77777777" w:rsidTr="002D5588">
        <w:trPr>
          <w:trHeight w:hRule="exact" w:val="289"/>
        </w:trPr>
        <w:tc>
          <w:tcPr>
            <w:tcW w:w="870" w:type="dxa"/>
            <w:vMerge/>
            <w:shd w:val="clear" w:color="auto" w:fill="C6D9F1" w:themeFill="text2" w:themeFillTint="33"/>
          </w:tcPr>
          <w:p w14:paraId="7B47EF79" w14:textId="77777777" w:rsidR="009B7611" w:rsidRDefault="009B7611" w:rsidP="002D5588">
            <w:pPr>
              <w:ind w:right="-993"/>
              <w:rPr>
                <w:rFonts w:cs="Calibri"/>
                <w:b/>
                <w:sz w:val="16"/>
                <w:szCs w:val="16"/>
                <w:lang w:val="en-GB"/>
              </w:rPr>
            </w:pPr>
          </w:p>
        </w:tc>
        <w:tc>
          <w:tcPr>
            <w:tcW w:w="1276" w:type="dxa"/>
          </w:tcPr>
          <w:p w14:paraId="11BAE37B" w14:textId="77777777" w:rsidR="009B7611" w:rsidRDefault="009B7611" w:rsidP="002D5588">
            <w:pPr>
              <w:ind w:right="-993"/>
              <w:rPr>
                <w:rFonts w:cs="Calibri"/>
                <w:b/>
                <w:sz w:val="16"/>
                <w:szCs w:val="16"/>
                <w:lang w:val="en-GB"/>
              </w:rPr>
            </w:pPr>
          </w:p>
        </w:tc>
        <w:tc>
          <w:tcPr>
            <w:tcW w:w="3119" w:type="dxa"/>
          </w:tcPr>
          <w:p w14:paraId="49B59629" w14:textId="77777777" w:rsidR="009B7611" w:rsidRDefault="009B7611" w:rsidP="002D5588">
            <w:pPr>
              <w:ind w:right="-993"/>
              <w:rPr>
                <w:rFonts w:cs="Calibri"/>
                <w:b/>
                <w:sz w:val="16"/>
                <w:szCs w:val="16"/>
                <w:lang w:val="en-GB"/>
              </w:rPr>
            </w:pPr>
          </w:p>
        </w:tc>
        <w:tc>
          <w:tcPr>
            <w:tcW w:w="3118" w:type="dxa"/>
          </w:tcPr>
          <w:p w14:paraId="564E90BD" w14:textId="77777777" w:rsidR="009B7611" w:rsidRDefault="009B7611" w:rsidP="002D5588">
            <w:pPr>
              <w:rPr>
                <w:rFonts w:ascii="Calibri" w:eastAsia="Times New Roman" w:hAnsi="Calibri" w:cs="Times New Roman"/>
                <w:color w:val="000000"/>
                <w:sz w:val="16"/>
                <w:szCs w:val="16"/>
                <w:lang w:val="en-GB" w:eastAsia="en-GB"/>
              </w:rPr>
            </w:pPr>
          </w:p>
        </w:tc>
        <w:tc>
          <w:tcPr>
            <w:tcW w:w="1276" w:type="dxa"/>
          </w:tcPr>
          <w:p w14:paraId="1F138771" w14:textId="413E2A21" w:rsidR="009B7611" w:rsidRDefault="009B7611" w:rsidP="002D558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46" w:type="dxa"/>
            <w:vAlign w:val="bottom"/>
          </w:tcPr>
          <w:p w14:paraId="4B3FB94A" w14:textId="77777777" w:rsidR="009B7611" w:rsidRDefault="009B7611" w:rsidP="002D5588">
            <w:pPr>
              <w:jc w:val="center"/>
              <w:rPr>
                <w:rFonts w:ascii="Calibri" w:eastAsia="Times New Roman" w:hAnsi="Calibri" w:cs="Times New Roman"/>
                <w:i/>
                <w:iCs/>
                <w:color w:val="000000"/>
                <w:sz w:val="16"/>
                <w:szCs w:val="16"/>
                <w:lang w:val="en-GB" w:eastAsia="en-GB"/>
              </w:rPr>
            </w:pPr>
          </w:p>
        </w:tc>
      </w:tr>
    </w:tbl>
    <w:p w14:paraId="7E07F9B6" w14:textId="1303BEFE" w:rsidR="009B7611" w:rsidRDefault="009B7611" w:rsidP="00792515">
      <w:pPr>
        <w:spacing w:after="120"/>
        <w:ind w:right="28"/>
        <w:rPr>
          <w:rFonts w:ascii="Verdana" w:eastAsia="Times New Roman" w:hAnsi="Verdana" w:cs="Arial"/>
          <w:b/>
          <w:i/>
          <w:color w:val="002060"/>
          <w:szCs w:val="36"/>
          <w:lang w:val="en-GB"/>
        </w:rPr>
      </w:pPr>
    </w:p>
    <w:p w14:paraId="11C2E421" w14:textId="694326A0" w:rsidR="000F68E2" w:rsidRDefault="000F68E2">
      <w:pPr>
        <w:rPr>
          <w:rFonts w:ascii="Verdana" w:eastAsia="Times New Roman" w:hAnsi="Verdana" w:cs="Arial"/>
          <w:b/>
          <w:i/>
          <w:color w:val="002060"/>
          <w:szCs w:val="36"/>
          <w:lang w:val="en-GB"/>
        </w:rPr>
      </w:pPr>
      <w:r>
        <w:rPr>
          <w:rFonts w:ascii="Verdana" w:eastAsia="Times New Roman" w:hAnsi="Verdana" w:cs="Arial"/>
          <w:b/>
          <w:i/>
          <w:color w:val="002060"/>
          <w:szCs w:val="36"/>
          <w:lang w:val="en-GB"/>
        </w:rPr>
        <w:br w:type="page"/>
      </w:r>
    </w:p>
    <w:p w14:paraId="502DAA5B" w14:textId="77777777" w:rsidR="009B7611" w:rsidRDefault="009B7611" w:rsidP="00792515">
      <w:pPr>
        <w:spacing w:after="120"/>
        <w:ind w:right="28"/>
        <w:rPr>
          <w:rFonts w:ascii="Verdana" w:eastAsia="Times New Roman" w:hAnsi="Verdana" w:cs="Arial"/>
          <w:b/>
          <w:i/>
          <w:color w:val="002060"/>
          <w:szCs w:val="36"/>
          <w:lang w:val="en-GB"/>
        </w:rPr>
      </w:pPr>
    </w:p>
    <w:p w14:paraId="7DC94E22" w14:textId="77777777" w:rsidR="009B7611" w:rsidRPr="00F809EB" w:rsidRDefault="009B7611" w:rsidP="00792515">
      <w:pPr>
        <w:spacing w:after="120"/>
        <w:ind w:right="28"/>
        <w:rPr>
          <w:rFonts w:ascii="Verdana" w:eastAsia="Times New Roman" w:hAnsi="Verdana" w:cs="Arial"/>
          <w:b/>
          <w:i/>
          <w:color w:val="002060"/>
          <w:szCs w:val="36"/>
          <w:lang w:val="en-GB"/>
        </w:rPr>
      </w:pPr>
    </w:p>
    <w:p w14:paraId="2FFBBA75" w14:textId="77777777" w:rsidR="00792515" w:rsidRDefault="00792515" w:rsidP="00792515">
      <w:pPr>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72CDDCA" w14:textId="77777777" w:rsidR="00792515" w:rsidRDefault="00792515" w:rsidP="00792515">
      <w:pPr>
        <w:spacing w:after="120"/>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Any Mobility type</w:t>
      </w:r>
    </w:p>
    <w:p w14:paraId="3F456C91" w14:textId="0FCB85E1" w:rsidR="00792515" w:rsidRPr="00E22681" w:rsidRDefault="000F68E2" w:rsidP="00703C2A">
      <w:pPr>
        <w:ind w:right="28"/>
        <w:jc w:val="center"/>
        <w:rPr>
          <w:rFonts w:ascii="Verdana" w:eastAsia="Times New Roman" w:hAnsi="Verdana" w:cs="Arial"/>
          <w:color w:val="002060"/>
          <w:szCs w:val="36"/>
          <w:lang w:val="en-GB"/>
        </w:rPr>
      </w:pPr>
      <w:r w:rsidRPr="00E22681">
        <w:rPr>
          <w:rFonts w:ascii="Verdana" w:eastAsia="Times New Roman" w:hAnsi="Verdana" w:cs="Arial"/>
          <w:color w:val="002060"/>
          <w:szCs w:val="36"/>
          <w:lang w:val="en-GB"/>
        </w:rPr>
        <w:t>Engagement des 3 parties</w:t>
      </w:r>
    </w:p>
    <w:p w14:paraId="0DDBBDF1" w14:textId="166C8DCC" w:rsidR="000F68E2" w:rsidRPr="00E22681" w:rsidRDefault="000F68E2" w:rsidP="00703C2A">
      <w:pPr>
        <w:ind w:right="28"/>
        <w:jc w:val="center"/>
        <w:rPr>
          <w:rFonts w:ascii="Verdana" w:eastAsia="Times New Roman" w:hAnsi="Verdana" w:cs="Arial"/>
          <w:i/>
          <w:color w:val="002060"/>
          <w:szCs w:val="36"/>
          <w:lang w:val="en-GB"/>
        </w:rPr>
      </w:pPr>
      <w:r w:rsidRPr="00E22681">
        <w:rPr>
          <w:rFonts w:ascii="Verdana" w:eastAsia="Times New Roman" w:hAnsi="Verdana" w:cs="Arial"/>
          <w:i/>
          <w:color w:val="002060"/>
          <w:szCs w:val="36"/>
          <w:lang w:val="en-GB"/>
        </w:rPr>
        <w:t>(tou</w:t>
      </w:r>
      <w:r w:rsidR="002D5588" w:rsidRPr="00E22681">
        <w:rPr>
          <w:rFonts w:ascii="Verdana" w:eastAsia="Times New Roman" w:hAnsi="Verdana" w:cs="Arial"/>
          <w:i/>
          <w:color w:val="002060"/>
          <w:szCs w:val="36"/>
          <w:lang w:val="en-GB"/>
        </w:rPr>
        <w:t>t</w:t>
      </w:r>
      <w:r w:rsidRPr="00E22681">
        <w:rPr>
          <w:rFonts w:ascii="Verdana" w:eastAsia="Times New Roman" w:hAnsi="Verdana" w:cs="Arial"/>
          <w:i/>
          <w:color w:val="002060"/>
          <w:szCs w:val="36"/>
          <w:lang w:val="en-GB"/>
        </w:rPr>
        <w:t xml:space="preserve"> type de mobilité)</w:t>
      </w: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2515" w:rsidRPr="00A049C0" w14:paraId="1CC0744A" w14:textId="77777777" w:rsidTr="00B843D7">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26477A2" w14:textId="69D43E43" w:rsidR="00792515" w:rsidRPr="00E22681" w:rsidRDefault="00792515" w:rsidP="00B843D7">
            <w:pPr>
              <w:ind w:right="14"/>
              <w:jc w:val="center"/>
              <w:rPr>
                <w:rFonts w:ascii="Calibri" w:eastAsia="Times New Roman" w:hAnsi="Calibri" w:cs="Times New Roman"/>
                <w:b/>
                <w:color w:val="000000"/>
                <w:sz w:val="14"/>
                <w:szCs w:val="16"/>
                <w:lang w:val="en-GB" w:eastAsia="en-GB"/>
              </w:rPr>
            </w:pPr>
            <w:r w:rsidRPr="00E22681">
              <w:rPr>
                <w:rFonts w:ascii="Calibri" w:eastAsia="Times New Roman" w:hAnsi="Calibri" w:cs="Times New Roman"/>
                <w:b/>
                <w:color w:val="000000"/>
                <w:sz w:val="14"/>
                <w:szCs w:val="16"/>
                <w:lang w:val="en-GB" w:eastAsia="en-GB"/>
              </w:rPr>
              <w:t>By digitally signing</w:t>
            </w:r>
            <w:r w:rsidRPr="00E22681">
              <w:rPr>
                <w:rStyle w:val="Marquedecommentaire"/>
                <w:b/>
                <w:lang w:val="en-GB"/>
              </w:rPr>
              <w:t xml:space="preserve"> </w:t>
            </w:r>
            <w:r w:rsidRPr="00E22681">
              <w:rPr>
                <w:rFonts w:ascii="Calibri" w:eastAsia="Times New Roman" w:hAnsi="Calibri" w:cs="Times New Roman"/>
                <w:b/>
                <w:color w:val="000000"/>
                <w:sz w:val="14"/>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w:t>
            </w:r>
            <w:r w:rsidR="009803C2" w:rsidRPr="00E22681">
              <w:rPr>
                <w:rFonts w:ascii="Calibri" w:eastAsia="Times New Roman" w:hAnsi="Calibri" w:cs="Times New Roman"/>
                <w:b/>
                <w:color w:val="000000"/>
                <w:sz w:val="14"/>
                <w:szCs w:val="16"/>
                <w:lang w:val="en-GB" w:eastAsia="en-GB"/>
              </w:rPr>
              <w:t>.</w:t>
            </w:r>
            <w:r w:rsidRPr="00E22681">
              <w:rPr>
                <w:rFonts w:ascii="Calibri" w:eastAsia="Times New Roman" w:hAnsi="Calibri" w:cs="Times New Roman"/>
                <w:b/>
                <w:color w:val="000000"/>
                <w:sz w:val="14"/>
                <w:szCs w:val="16"/>
                <w:lang w:val="en-GB" w:eastAsia="en-GB"/>
              </w:rPr>
              <w:t xml:space="preserve"> </w:t>
            </w:r>
            <w:bookmarkStart w:id="10" w:name="_Hlk82686217"/>
            <w:r w:rsidRPr="00E22681">
              <w:rPr>
                <w:rFonts w:ascii="Calibri" w:eastAsia="Times New Roman" w:hAnsi="Calibri" w:cs="Times New Roman"/>
                <w:b/>
                <w:color w:val="000000"/>
                <w:sz w:val="14"/>
                <w:szCs w:val="16"/>
                <w:lang w:val="en-GB" w:eastAsia="en-GB"/>
              </w:rPr>
              <w:t xml:space="preserve">The Beneficiary Institution and the student should also commit to what is set out in the Erasmus+ grant agreement. </w:t>
            </w:r>
            <w:bookmarkStart w:id="11" w:name="_Hlk82686365"/>
            <w:bookmarkEnd w:id="10"/>
            <w:r w:rsidRPr="00E22681">
              <w:rPr>
                <w:rFonts w:ascii="Calibri" w:eastAsia="Times New Roman" w:hAnsi="Calibri" w:cs="Times New Roman"/>
                <w:b/>
                <w:color w:val="000000"/>
                <w:sz w:val="14"/>
                <w:szCs w:val="16"/>
                <w:lang w:val="en-GB" w:eastAsia="en-GB"/>
              </w:rPr>
              <w:t>The Receiving Institution confirms that the educational components listed are in line with its course catalogue or as agreed otherwise and should be available to the student</w:t>
            </w:r>
            <w:bookmarkEnd w:id="11"/>
            <w:r w:rsidRPr="00E22681">
              <w:rPr>
                <w:rFonts w:ascii="Calibri" w:eastAsia="Times New Roman" w:hAnsi="Calibri" w:cs="Times New Roman"/>
                <w:b/>
                <w:color w:val="000000"/>
                <w:sz w:val="14"/>
                <w:szCs w:val="16"/>
                <w:lang w:val="en-GB" w:eastAsia="en-GB"/>
              </w:rPr>
              <w: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066088B" w14:textId="1E1D7F24" w:rsidR="009E576C" w:rsidRPr="00FD2002" w:rsidRDefault="009E576C" w:rsidP="009E576C">
            <w:pPr>
              <w:ind w:right="14"/>
              <w:jc w:val="center"/>
              <w:rPr>
                <w:rFonts w:ascii="Calibri" w:eastAsia="Times New Roman" w:hAnsi="Calibri" w:cs="Times New Roman"/>
                <w:color w:val="000000"/>
                <w:sz w:val="14"/>
                <w:szCs w:val="14"/>
                <w:lang w:eastAsia="en-GB"/>
              </w:rPr>
            </w:pPr>
            <w:r w:rsidRPr="00FD2002">
              <w:rPr>
                <w:rFonts w:ascii="Calibri" w:eastAsia="Times New Roman" w:hAnsi="Calibri" w:cs="Times New Roman"/>
                <w:color w:val="000000"/>
                <w:sz w:val="14"/>
                <w:szCs w:val="14"/>
                <w:lang w:eastAsia="en-GB"/>
              </w:rPr>
              <w:t xml:space="preserve">En signant numériquement ce document, l'étudiant, l'établissement d'envoi et l'établissement d'accueil confirment qu'ils approuvent le contrat pédagogique en ligne et qu'ils se conformeront à toutes les dispositions convenues entre toutes les parties. Les établissements d'envoi et d'accueil s'engagent à appliquer tous les principes de la Charte Erasmus pour l'enseignement supérieur relatifs à la mobilité d'études. </w:t>
            </w:r>
            <w:bookmarkStart w:id="12" w:name="_Hlk82686236"/>
            <w:r w:rsidRPr="00FD2002">
              <w:rPr>
                <w:rFonts w:ascii="Calibri" w:eastAsia="Times New Roman" w:hAnsi="Calibri" w:cs="Times New Roman"/>
                <w:color w:val="000000"/>
                <w:sz w:val="14"/>
                <w:szCs w:val="14"/>
                <w:lang w:eastAsia="en-GB"/>
              </w:rPr>
              <w:t xml:space="preserve">L'établissement bénéficiaire et l'étudiant doivent également s'engager à respecter ce qui est prévu dans </w:t>
            </w:r>
            <w:r w:rsidR="001100A7">
              <w:rPr>
                <w:rFonts w:ascii="Calibri" w:eastAsia="Times New Roman" w:hAnsi="Calibri" w:cs="Times New Roman"/>
                <w:color w:val="000000"/>
                <w:sz w:val="14"/>
                <w:szCs w:val="14"/>
                <w:lang w:eastAsia="en-GB"/>
              </w:rPr>
              <w:t>le contrat de mobilité</w:t>
            </w:r>
            <w:r w:rsidRPr="00FD2002">
              <w:rPr>
                <w:rFonts w:ascii="Calibri" w:eastAsia="Times New Roman" w:hAnsi="Calibri" w:cs="Times New Roman"/>
                <w:color w:val="000000"/>
                <w:sz w:val="14"/>
                <w:szCs w:val="14"/>
                <w:lang w:eastAsia="en-GB"/>
              </w:rPr>
              <w:t xml:space="preserve"> Erasmus+. </w:t>
            </w:r>
            <w:bookmarkStart w:id="13" w:name="_Hlk82686395"/>
            <w:bookmarkEnd w:id="12"/>
            <w:r w:rsidRPr="00FD2002">
              <w:rPr>
                <w:rFonts w:ascii="Calibri" w:eastAsia="Times New Roman" w:hAnsi="Calibri" w:cs="Times New Roman"/>
                <w:color w:val="000000"/>
                <w:sz w:val="14"/>
                <w:szCs w:val="14"/>
                <w:lang w:eastAsia="en-GB"/>
              </w:rPr>
              <w:t xml:space="preserve">L'établissement </w:t>
            </w:r>
            <w:r w:rsidR="001100A7">
              <w:rPr>
                <w:rFonts w:ascii="Calibri" w:eastAsia="Times New Roman" w:hAnsi="Calibri" w:cs="Times New Roman"/>
                <w:color w:val="000000"/>
                <w:sz w:val="14"/>
                <w:szCs w:val="14"/>
                <w:lang w:eastAsia="en-GB"/>
              </w:rPr>
              <w:t>d’accueil</w:t>
            </w:r>
            <w:r w:rsidRPr="00FD2002">
              <w:rPr>
                <w:rFonts w:ascii="Calibri" w:eastAsia="Times New Roman" w:hAnsi="Calibri" w:cs="Times New Roman"/>
                <w:color w:val="000000"/>
                <w:sz w:val="14"/>
                <w:szCs w:val="14"/>
                <w:lang w:eastAsia="en-GB"/>
              </w:rPr>
              <w:t xml:space="preserve"> confirme que les </w:t>
            </w:r>
            <w:r w:rsidR="001100A7">
              <w:rPr>
                <w:rFonts w:ascii="Calibri" w:eastAsia="Times New Roman" w:hAnsi="Calibri" w:cs="Times New Roman"/>
                <w:color w:val="000000"/>
                <w:sz w:val="14"/>
                <w:szCs w:val="14"/>
                <w:lang w:eastAsia="en-GB"/>
              </w:rPr>
              <w:t>composantes pédagogiques</w:t>
            </w:r>
            <w:r w:rsidRPr="00FD2002">
              <w:rPr>
                <w:rFonts w:ascii="Calibri" w:eastAsia="Times New Roman" w:hAnsi="Calibri" w:cs="Times New Roman"/>
                <w:color w:val="000000"/>
                <w:sz w:val="14"/>
                <w:szCs w:val="14"/>
                <w:lang w:eastAsia="en-GB"/>
              </w:rPr>
              <w:t xml:space="preserve"> énuméré</w:t>
            </w:r>
            <w:r w:rsidR="001100A7">
              <w:rPr>
                <w:rFonts w:ascii="Calibri" w:eastAsia="Times New Roman" w:hAnsi="Calibri" w:cs="Times New Roman"/>
                <w:color w:val="000000"/>
                <w:sz w:val="14"/>
                <w:szCs w:val="14"/>
                <w:lang w:eastAsia="en-GB"/>
              </w:rPr>
              <w:t>e</w:t>
            </w:r>
            <w:r w:rsidRPr="00FD2002">
              <w:rPr>
                <w:rFonts w:ascii="Calibri" w:eastAsia="Times New Roman" w:hAnsi="Calibri" w:cs="Times New Roman"/>
                <w:color w:val="000000"/>
                <w:sz w:val="14"/>
                <w:szCs w:val="14"/>
                <w:lang w:eastAsia="en-GB"/>
              </w:rPr>
              <w:t>s sont conformes à son catalogue de cours ou à ce qui a été convenu par ailleurs et qu'</w:t>
            </w:r>
            <w:r w:rsidR="001100A7">
              <w:rPr>
                <w:rFonts w:ascii="Calibri" w:eastAsia="Times New Roman" w:hAnsi="Calibri" w:cs="Times New Roman"/>
                <w:color w:val="000000"/>
                <w:sz w:val="14"/>
                <w:szCs w:val="14"/>
                <w:lang w:eastAsia="en-GB"/>
              </w:rPr>
              <w:t xml:space="preserve">elles </w:t>
            </w:r>
            <w:r w:rsidRPr="00FD2002">
              <w:rPr>
                <w:rFonts w:ascii="Calibri" w:eastAsia="Times New Roman" w:hAnsi="Calibri" w:cs="Times New Roman"/>
                <w:color w:val="000000"/>
                <w:sz w:val="14"/>
                <w:szCs w:val="14"/>
                <w:lang w:eastAsia="en-GB"/>
              </w:rPr>
              <w:t xml:space="preserve">doivent être accessibles à l'étudiant. </w:t>
            </w:r>
            <w:bookmarkEnd w:id="13"/>
            <w:r w:rsidRPr="00FD2002">
              <w:rPr>
                <w:rFonts w:ascii="Calibri" w:eastAsia="Times New Roman" w:hAnsi="Calibri" w:cs="Times New Roman"/>
                <w:color w:val="000000"/>
                <w:sz w:val="14"/>
                <w:szCs w:val="14"/>
                <w:lang w:eastAsia="en-GB"/>
              </w:rPr>
              <w:t xml:space="preserve">L'établissement d'envoi s'engage à reconnaître tous les crédits ou unités équivalentes obtenus dans l'établissement d'accueil pour les </w:t>
            </w:r>
            <w:r w:rsidR="002B00B9">
              <w:rPr>
                <w:rFonts w:ascii="Calibri" w:eastAsia="Times New Roman" w:hAnsi="Calibri" w:cs="Times New Roman"/>
                <w:color w:val="000000"/>
                <w:sz w:val="14"/>
                <w:szCs w:val="14"/>
                <w:lang w:eastAsia="en-GB"/>
              </w:rPr>
              <w:t xml:space="preserve">composantes </w:t>
            </w:r>
            <w:r w:rsidRPr="00FD2002">
              <w:rPr>
                <w:rFonts w:ascii="Calibri" w:eastAsia="Times New Roman" w:hAnsi="Calibri" w:cs="Times New Roman"/>
                <w:color w:val="000000"/>
                <w:sz w:val="14"/>
                <w:szCs w:val="14"/>
                <w:lang w:eastAsia="en-GB"/>
              </w:rPr>
              <w:t>pédagogiques achevé</w:t>
            </w:r>
            <w:r w:rsidR="002B00B9">
              <w:rPr>
                <w:rFonts w:ascii="Calibri" w:eastAsia="Times New Roman" w:hAnsi="Calibri" w:cs="Times New Roman"/>
                <w:color w:val="000000"/>
                <w:sz w:val="14"/>
                <w:szCs w:val="14"/>
                <w:lang w:eastAsia="en-GB"/>
              </w:rPr>
              <w:t>e</w:t>
            </w:r>
            <w:r w:rsidRPr="00FD2002">
              <w:rPr>
                <w:rFonts w:ascii="Calibri" w:eastAsia="Times New Roman" w:hAnsi="Calibri" w:cs="Times New Roman"/>
                <w:color w:val="000000"/>
                <w:sz w:val="14"/>
                <w:szCs w:val="14"/>
                <w:lang w:eastAsia="en-GB"/>
              </w:rPr>
              <w:t>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562DCE0" w14:textId="1F1E0B8B" w:rsidR="009E576C" w:rsidRPr="00FD2002" w:rsidRDefault="009E576C" w:rsidP="009E576C">
            <w:pPr>
              <w:ind w:right="14"/>
              <w:jc w:val="center"/>
              <w:rPr>
                <w:rFonts w:ascii="Calibri" w:eastAsia="Times New Roman" w:hAnsi="Calibri" w:cs="Times New Roman"/>
                <w:color w:val="000000"/>
                <w:sz w:val="16"/>
                <w:szCs w:val="16"/>
                <w:lang w:eastAsia="en-GB"/>
              </w:rPr>
            </w:pPr>
          </w:p>
        </w:tc>
      </w:tr>
      <w:tr w:rsidR="00792515" w:rsidRPr="002A00C3" w14:paraId="3EE36415" w14:textId="77777777" w:rsidTr="009E576C">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BE0C3D"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1E39F87A" w14:textId="6AE730B0" w:rsidR="009E576C" w:rsidRPr="00E22681" w:rsidRDefault="009E576C" w:rsidP="00B843D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3EC5697" w14:textId="77777777" w:rsidR="00E22681"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sidR="009E576C">
              <w:rPr>
                <w:rFonts w:ascii="Calibri" w:eastAsia="Times New Roman" w:hAnsi="Calibri" w:cs="Times New Roman"/>
                <w:b/>
                <w:bCs/>
                <w:color w:val="000000"/>
                <w:sz w:val="16"/>
                <w:szCs w:val="16"/>
                <w:lang w:val="en-GB" w:eastAsia="en-GB"/>
              </w:rPr>
              <w:t xml:space="preserve"> </w:t>
            </w:r>
          </w:p>
          <w:p w14:paraId="30FE1FA3" w14:textId="5EE36025" w:rsidR="00792515" w:rsidRPr="00E22681" w:rsidRDefault="009E576C" w:rsidP="00B843D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65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3BEA726" w14:textId="77777777" w:rsidR="00E22681"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r w:rsidR="00E051BF">
              <w:rPr>
                <w:rFonts w:ascii="Calibri" w:eastAsia="Times New Roman" w:hAnsi="Calibri" w:cs="Times New Roman"/>
                <w:b/>
                <w:bCs/>
                <w:color w:val="000000"/>
                <w:sz w:val="16"/>
                <w:szCs w:val="16"/>
                <w:lang w:val="en-GB" w:eastAsia="en-GB"/>
              </w:rPr>
              <w:t xml:space="preserve"> </w:t>
            </w:r>
          </w:p>
          <w:p w14:paraId="32990EC6" w14:textId="2CC2AEF5" w:rsidR="00792515" w:rsidRPr="00E22681" w:rsidRDefault="00E051BF" w:rsidP="00B843D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Fonc</w:t>
            </w:r>
            <w:r w:rsidR="00C3574A" w:rsidRPr="00E22681">
              <w:rPr>
                <w:rFonts w:ascii="Calibri" w:eastAsia="Times New Roman" w:hAnsi="Calibri" w:cs="Times New Roman"/>
                <w:bCs/>
                <w:color w:val="000000"/>
                <w:sz w:val="16"/>
                <w:szCs w:val="16"/>
                <w:lang w:val="en-GB" w:eastAsia="en-GB"/>
              </w:rPr>
              <w:t>tio</w:t>
            </w:r>
            <w:r w:rsidRPr="00E22681">
              <w:rPr>
                <w:rFonts w:ascii="Calibri" w:eastAsia="Times New Roman" w:hAnsi="Calibri" w:cs="Times New Roman"/>
                <w:bCs/>
                <w:color w:val="000000"/>
                <w:sz w:val="16"/>
                <w:szCs w:val="16"/>
                <w:lang w:val="en-GB" w:eastAsia="en-GB"/>
              </w:rPr>
              <w:t>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4D87E9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1E2EC0F"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p w14:paraId="707E788B" w14:textId="19E14FB8" w:rsidR="00E051BF" w:rsidRPr="00E22681" w:rsidRDefault="00E051BF" w:rsidP="00B843D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Signature</w:t>
            </w:r>
            <w:r w:rsidR="00274FE1" w:rsidRPr="00E22681">
              <w:rPr>
                <w:rFonts w:ascii="Calibri" w:eastAsia="Times New Roman" w:hAnsi="Calibri" w:cs="Times New Roman"/>
                <w:bCs/>
                <w:color w:val="000000"/>
                <w:sz w:val="16"/>
                <w:szCs w:val="16"/>
                <w:lang w:val="en-GB" w:eastAsia="en-GB"/>
              </w:rPr>
              <w:t xml:space="preserve"> numérique</w:t>
            </w:r>
            <w:r w:rsidRPr="00E22681">
              <w:rPr>
                <w:rFonts w:ascii="Calibri" w:eastAsia="Times New Roman" w:hAnsi="Calibri" w:cs="Times New Roman"/>
                <w:bCs/>
                <w:color w:val="000000"/>
                <w:sz w:val="16"/>
                <w:szCs w:val="16"/>
                <w:lang w:val="en-GB" w:eastAsia="en-GB"/>
              </w:rPr>
              <w:t xml:space="preserve"> </w:t>
            </w:r>
          </w:p>
        </w:tc>
      </w:tr>
      <w:tr w:rsidR="00792515" w:rsidRPr="002A00C3" w14:paraId="6448EE52" w14:textId="77777777" w:rsidTr="00B843D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0258EE" w14:textId="77777777" w:rsidR="00792515" w:rsidRPr="00E22681" w:rsidRDefault="00792515" w:rsidP="00B843D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34834F93" w14:textId="5985697E" w:rsidR="009E576C" w:rsidRPr="002A00C3" w:rsidRDefault="009E576C"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C907AFE" w14:textId="77777777" w:rsidR="00792515" w:rsidRPr="00784E7F" w:rsidRDefault="00792515" w:rsidP="00B843D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DCB2BC7" w14:textId="77777777" w:rsidR="00792515" w:rsidRPr="002A00C3" w:rsidRDefault="00792515" w:rsidP="00B843D7">
            <w:pPr>
              <w:jc w:val="center"/>
              <w:rPr>
                <w:rFonts w:ascii="Calibri" w:eastAsia="Times New Roman" w:hAnsi="Calibri" w:cs="Times New Roman"/>
                <w:color w:val="000000"/>
                <w:sz w:val="16"/>
                <w:szCs w:val="16"/>
                <w:lang w:val="en-GB" w:eastAsia="en-GB"/>
              </w:rPr>
            </w:pPr>
          </w:p>
          <w:p w14:paraId="365B5267" w14:textId="77777777" w:rsidR="00792515" w:rsidRPr="002A00C3" w:rsidRDefault="00792515" w:rsidP="00B843D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28F22EF" w14:textId="77777777" w:rsidR="00274FE1" w:rsidRPr="002D2C83" w:rsidRDefault="00792515" w:rsidP="00B843D7">
            <w:pPr>
              <w:jc w:val="center"/>
              <w:rPr>
                <w:rFonts w:ascii="Calibri" w:eastAsia="Times New Roman" w:hAnsi="Calibri" w:cs="Times New Roman"/>
                <w:b/>
                <w:i/>
                <w:color w:val="000000"/>
                <w:sz w:val="16"/>
                <w:szCs w:val="16"/>
                <w:lang w:val="en-GB" w:eastAsia="en-GB"/>
              </w:rPr>
            </w:pPr>
            <w:r w:rsidRPr="002D2C83">
              <w:rPr>
                <w:rFonts w:ascii="Calibri" w:eastAsia="Times New Roman" w:hAnsi="Calibri" w:cs="Times New Roman"/>
                <w:b/>
                <w:i/>
                <w:color w:val="000000"/>
                <w:sz w:val="16"/>
                <w:szCs w:val="16"/>
                <w:lang w:val="en-GB" w:eastAsia="en-GB"/>
              </w:rPr>
              <w:t>Student</w:t>
            </w:r>
            <w:r w:rsidR="00E051BF" w:rsidRPr="002D2C83">
              <w:rPr>
                <w:rFonts w:ascii="Calibri" w:eastAsia="Times New Roman" w:hAnsi="Calibri" w:cs="Times New Roman"/>
                <w:b/>
                <w:i/>
                <w:color w:val="000000"/>
                <w:sz w:val="16"/>
                <w:szCs w:val="16"/>
                <w:lang w:val="en-GB" w:eastAsia="en-GB"/>
              </w:rPr>
              <w:t xml:space="preserve"> </w:t>
            </w:r>
          </w:p>
          <w:p w14:paraId="6874FC7A" w14:textId="3AB8E753" w:rsidR="00792515" w:rsidRPr="002A00C3" w:rsidRDefault="00E051BF"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Etudiant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06C3F6" w14:textId="77777777" w:rsidR="00792515" w:rsidRPr="002A00C3" w:rsidRDefault="00792515" w:rsidP="00B843D7">
            <w:pPr>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D98A6EE"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A049C0" w14:paraId="2C4A921E" w14:textId="77777777" w:rsidTr="00B843D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513ED05" w14:textId="77777777" w:rsidR="00792515" w:rsidRPr="00E22681" w:rsidRDefault="00792515" w:rsidP="00B843D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p>
          <w:p w14:paraId="5CEBB55A" w14:textId="7B354E10" w:rsidR="00E051BF" w:rsidRPr="00FD2002" w:rsidRDefault="00E051BF" w:rsidP="00B843D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w:t>
            </w:r>
            <w:r w:rsidR="00274FE1" w:rsidRPr="00FD2002">
              <w:rPr>
                <w:rFonts w:ascii="Calibri" w:eastAsia="Times New Roman" w:hAnsi="Calibri" w:cs="Times New Roman"/>
                <w:color w:val="000000"/>
                <w:sz w:val="16"/>
                <w:szCs w:val="16"/>
                <w:lang w:eastAsia="en-GB"/>
              </w:rPr>
              <w:t>a</w:t>
            </w:r>
            <w:r w:rsidRPr="00FD2002">
              <w:rPr>
                <w:rFonts w:ascii="Calibri" w:eastAsia="Times New Roman" w:hAnsi="Calibri" w:cs="Times New Roman"/>
                <w:color w:val="000000"/>
                <w:sz w:val="16"/>
                <w:szCs w:val="16"/>
                <w:lang w:eastAsia="en-GB"/>
              </w:rPr>
              <w:t>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5999174F"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12014D4"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6CBEEC5"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893C8AA"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8861E70"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r w:rsidR="00792515" w:rsidRPr="00A049C0" w14:paraId="54CBE987" w14:textId="77777777" w:rsidTr="00B843D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6BC1B27" w14:textId="77777777" w:rsidR="00792515" w:rsidRPr="00E22681" w:rsidRDefault="00792515" w:rsidP="00B843D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43D46429" w14:textId="1AB8D454" w:rsidR="00274FE1" w:rsidRPr="00FD2002" w:rsidRDefault="00274FE1" w:rsidP="00B843D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w:t>
            </w:r>
            <w:r w:rsidR="00737C55" w:rsidRPr="00FD2002">
              <w:rPr>
                <w:rFonts w:ascii="Calibri" w:eastAsia="Times New Roman" w:hAnsi="Calibri" w:cs="Times New Roman"/>
                <w:color w:val="000000"/>
                <w:sz w:val="16"/>
                <w:szCs w:val="16"/>
                <w:lang w:eastAsia="en-GB"/>
              </w:rPr>
              <w:t>a</w:t>
            </w:r>
            <w:r w:rsidRPr="00FD2002">
              <w:rPr>
                <w:rFonts w:ascii="Calibri" w:eastAsia="Times New Roman" w:hAnsi="Calibri" w:cs="Times New Roman"/>
                <w:color w:val="000000"/>
                <w:sz w:val="16"/>
                <w:szCs w:val="16"/>
                <w:lang w:eastAsia="en-GB"/>
              </w:rPr>
              <w:t>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46135BE0"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FB87830"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2E7C526" w14:textId="77777777" w:rsidR="00792515" w:rsidRPr="00FD2002" w:rsidRDefault="00792515" w:rsidP="00B843D7">
            <w:pPr>
              <w:jc w:val="center"/>
              <w:rPr>
                <w:rFonts w:ascii="Calibri" w:eastAsia="Times New Roman" w:hAnsi="Calibri" w:cs="Times New Roman"/>
                <w:color w:val="000000"/>
                <w:sz w:val="16"/>
                <w:szCs w:val="16"/>
                <w:lang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082F215" w14:textId="77777777" w:rsidR="00792515" w:rsidRPr="00FD2002" w:rsidRDefault="00792515" w:rsidP="00B843D7">
            <w:pPr>
              <w:rPr>
                <w:rFonts w:ascii="Calibri" w:eastAsia="Times New Roman" w:hAnsi="Calibri" w:cs="Times New Roman"/>
                <w:color w:val="000000"/>
                <w:sz w:val="16"/>
                <w:szCs w:val="16"/>
                <w:lang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1A8E0113" w14:textId="77777777" w:rsidR="00792515" w:rsidRPr="00FD2002" w:rsidRDefault="00792515" w:rsidP="00B843D7">
            <w:pPr>
              <w:jc w:val="center"/>
              <w:rPr>
                <w:rFonts w:ascii="Calibri" w:eastAsia="Times New Roman" w:hAnsi="Calibri" w:cs="Times New Roman"/>
                <w:b/>
                <w:bCs/>
                <w:color w:val="000000"/>
                <w:sz w:val="16"/>
                <w:szCs w:val="16"/>
                <w:lang w:eastAsia="en-GB"/>
              </w:rPr>
            </w:pPr>
          </w:p>
        </w:tc>
      </w:tr>
    </w:tbl>
    <w:p w14:paraId="2DCABFA7" w14:textId="77777777" w:rsidR="00792515" w:rsidRPr="00FD2002" w:rsidRDefault="00792515" w:rsidP="00792515">
      <w:pPr>
        <w:spacing w:after="120"/>
        <w:ind w:right="28"/>
        <w:jc w:val="center"/>
        <w:rPr>
          <w:rFonts w:ascii="Verdana" w:eastAsia="Times New Roman" w:hAnsi="Verdana" w:cs="Arial"/>
          <w:b/>
          <w:i/>
          <w:color w:val="002060"/>
          <w:szCs w:val="36"/>
        </w:rPr>
      </w:pPr>
    </w:p>
    <w:p w14:paraId="56273AD0" w14:textId="77777777" w:rsidR="00792515" w:rsidRPr="00FD2002" w:rsidRDefault="00792515" w:rsidP="00792515">
      <w:pPr>
        <w:spacing w:after="120"/>
        <w:ind w:right="28"/>
        <w:jc w:val="center"/>
        <w:rPr>
          <w:rFonts w:ascii="Verdana" w:eastAsia="Times New Roman" w:hAnsi="Verdana" w:cs="Arial"/>
          <w:b/>
          <w:i/>
          <w:color w:val="002060"/>
          <w:szCs w:val="36"/>
        </w:rPr>
      </w:pPr>
    </w:p>
    <w:p w14:paraId="3A0832E7" w14:textId="47422E1B" w:rsidR="00792515" w:rsidRDefault="00792515" w:rsidP="00703C2A">
      <w:pPr>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50EFA3D0" w14:textId="6F904991" w:rsidR="00703C2A" w:rsidRPr="00E22681" w:rsidRDefault="00703C2A" w:rsidP="00703C2A">
      <w:pPr>
        <w:ind w:right="28"/>
        <w:jc w:val="center"/>
        <w:rPr>
          <w:rFonts w:ascii="Verdana" w:eastAsia="Times New Roman" w:hAnsi="Verdana" w:cs="Arial"/>
          <w:color w:val="002060"/>
          <w:sz w:val="28"/>
          <w:szCs w:val="36"/>
          <w:lang w:val="en-GB"/>
        </w:rPr>
      </w:pPr>
      <w:r w:rsidRPr="00E22681">
        <w:rPr>
          <w:rFonts w:ascii="Verdana" w:eastAsia="Times New Roman" w:hAnsi="Verdana" w:cs="Arial"/>
          <w:color w:val="002060"/>
          <w:sz w:val="28"/>
          <w:szCs w:val="36"/>
          <w:lang w:val="en-GB"/>
        </w:rPr>
        <w:t>Modification du contrat pédagogique</w:t>
      </w:r>
    </w:p>
    <w:p w14:paraId="67958CA0" w14:textId="595B9BD8" w:rsidR="00792515" w:rsidRPr="00F809EB" w:rsidRDefault="00792515" w:rsidP="00792515">
      <w:pPr>
        <w:spacing w:after="120"/>
        <w:ind w:right="28"/>
        <w:jc w:val="center"/>
        <w:rPr>
          <w:rFonts w:ascii="Verdana" w:eastAsia="Times New Roman" w:hAnsi="Verdana" w:cs="Arial"/>
          <w:b/>
          <w:i/>
          <w:color w:val="002060"/>
          <w:szCs w:val="36"/>
          <w:lang w:val="en-GB"/>
        </w:rPr>
      </w:pPr>
      <w:r w:rsidRPr="00AB6B93">
        <w:rPr>
          <w:rFonts w:ascii="Verdana" w:eastAsia="Times New Roman" w:hAnsi="Verdana" w:cs="Arial"/>
          <w:b/>
          <w:i/>
          <w:color w:val="002060"/>
          <w:szCs w:val="36"/>
          <w:lang w:val="en-GB"/>
        </w:rPr>
        <w:t>Mobility type: Semester(s)</w:t>
      </w:r>
      <w:r w:rsidR="00685A5D" w:rsidRPr="00E22681">
        <w:rPr>
          <w:rFonts w:ascii="Verdana" w:eastAsia="Times New Roman" w:hAnsi="Verdana" w:cs="Arial"/>
          <w:i/>
          <w:color w:val="002060"/>
          <w:szCs w:val="36"/>
          <w:lang w:val="en-GB"/>
        </w:rPr>
        <w:t>Type de mobilité : semestre(s)</w:t>
      </w:r>
    </w:p>
    <w:p w14:paraId="6F40C59E" w14:textId="5098C5C0" w:rsidR="00792515" w:rsidRDefault="00792515" w:rsidP="00792515">
      <w:pPr>
        <w:rPr>
          <w:lang w:val="en-GB"/>
        </w:rPr>
      </w:pPr>
    </w:p>
    <w:p w14:paraId="0FE73071" w14:textId="333A22C9" w:rsidR="009E576C" w:rsidRDefault="009E576C" w:rsidP="00792515">
      <w:pPr>
        <w:rPr>
          <w:lang w:val="en-GB"/>
        </w:rPr>
      </w:pPr>
    </w:p>
    <w:p w14:paraId="58555AA6" w14:textId="77777777" w:rsidR="009E576C" w:rsidRPr="002A00C3" w:rsidRDefault="009E576C" w:rsidP="00792515">
      <w:pPr>
        <w:rPr>
          <w:lang w:val="en-GB"/>
        </w:rPr>
      </w:pPr>
    </w:p>
    <w:tbl>
      <w:tblPr>
        <w:tblW w:w="11068" w:type="dxa"/>
        <w:tblInd w:w="-176" w:type="dxa"/>
        <w:tblLayout w:type="fixed"/>
        <w:tblLook w:val="04A0" w:firstRow="1" w:lastRow="0" w:firstColumn="1" w:lastColumn="0" w:noHBand="0" w:noVBand="1"/>
      </w:tblPr>
      <w:tblGrid>
        <w:gridCol w:w="1146"/>
        <w:gridCol w:w="1454"/>
        <w:gridCol w:w="2916"/>
        <w:gridCol w:w="1361"/>
        <w:gridCol w:w="1361"/>
        <w:gridCol w:w="1701"/>
        <w:gridCol w:w="1129"/>
      </w:tblGrid>
      <w:tr w:rsidR="00792515" w:rsidRPr="00A049C0" w14:paraId="0729E3E2" w14:textId="77777777" w:rsidTr="002D2C8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22EA2307"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0B4E9B4A" w14:textId="3B84B5E6" w:rsidR="00792515" w:rsidRPr="00FD2002" w:rsidRDefault="00792515" w:rsidP="00B843D7">
            <w:pPr>
              <w:shd w:val="clear" w:color="auto" w:fill="C6D9F1" w:themeFill="text2" w:themeFillTint="33"/>
              <w:jc w:val="center"/>
              <w:rPr>
                <w:rFonts w:ascii="Calibri" w:eastAsia="Times New Roman" w:hAnsi="Calibri" w:cs="Times New Roman"/>
                <w:b/>
                <w:color w:val="000000"/>
                <w:sz w:val="16"/>
                <w:szCs w:val="16"/>
                <w:lang w:eastAsia="en-GB"/>
              </w:rPr>
            </w:pPr>
            <w:r w:rsidRPr="00FD2002">
              <w:rPr>
                <w:rFonts w:ascii="Calibri" w:eastAsia="Times New Roman" w:hAnsi="Calibri" w:cs="Times New Roman"/>
                <w:b/>
                <w:color w:val="000000"/>
                <w:sz w:val="16"/>
                <w:szCs w:val="16"/>
                <w:lang w:eastAsia="en-GB"/>
              </w:rPr>
              <w:t>Exceptional changes to Table A</w:t>
            </w:r>
          </w:p>
          <w:p w14:paraId="6D4306B4" w14:textId="09C4124E" w:rsidR="00C3574A" w:rsidRPr="002D2C83" w:rsidRDefault="0045698C" w:rsidP="00B843D7">
            <w:pPr>
              <w:shd w:val="clear" w:color="auto" w:fill="C6D9F1" w:themeFill="text2" w:themeFillTint="33"/>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w:t>
            </w:r>
            <w:r w:rsidR="00C3574A" w:rsidRPr="002D2C83">
              <w:rPr>
                <w:rFonts w:ascii="Calibri" w:eastAsia="Times New Roman" w:hAnsi="Calibri" w:cs="Times New Roman"/>
                <w:color w:val="000000"/>
                <w:sz w:val="16"/>
                <w:szCs w:val="16"/>
                <w:lang w:eastAsia="en-GB"/>
              </w:rPr>
              <w:t xml:space="preserve"> exceptionnel</w:t>
            </w:r>
            <w:r w:rsidRPr="002D2C83">
              <w:rPr>
                <w:rFonts w:ascii="Calibri" w:eastAsia="Times New Roman" w:hAnsi="Calibri" w:cs="Times New Roman"/>
                <w:color w:val="000000"/>
                <w:sz w:val="16"/>
                <w:szCs w:val="16"/>
                <w:lang w:eastAsia="en-GB"/>
              </w:rPr>
              <w:t>le</w:t>
            </w:r>
            <w:r w:rsidR="00312FBE" w:rsidRPr="002D2C83">
              <w:rPr>
                <w:rFonts w:ascii="Calibri" w:eastAsia="Times New Roman" w:hAnsi="Calibri" w:cs="Times New Roman"/>
                <w:color w:val="000000"/>
                <w:sz w:val="16"/>
                <w:szCs w:val="16"/>
                <w:lang w:eastAsia="en-GB"/>
              </w:rPr>
              <w:t>s</w:t>
            </w:r>
            <w:r w:rsidR="00C3574A" w:rsidRPr="002D2C83">
              <w:rPr>
                <w:rFonts w:ascii="Calibri" w:eastAsia="Times New Roman" w:hAnsi="Calibri" w:cs="Times New Roman"/>
                <w:color w:val="000000"/>
                <w:sz w:val="16"/>
                <w:szCs w:val="16"/>
                <w:lang w:eastAsia="en-GB"/>
              </w:rPr>
              <w:t xml:space="preserve"> </w:t>
            </w:r>
            <w:r w:rsidRPr="002D2C83">
              <w:rPr>
                <w:rFonts w:ascii="Calibri" w:eastAsia="Times New Roman" w:hAnsi="Calibri" w:cs="Times New Roman"/>
                <w:color w:val="000000"/>
                <w:sz w:val="16"/>
                <w:szCs w:val="16"/>
                <w:lang w:eastAsia="en-GB"/>
              </w:rPr>
              <w:t xml:space="preserve">apportées </w:t>
            </w:r>
            <w:r w:rsidR="00C3574A" w:rsidRPr="002D2C83">
              <w:rPr>
                <w:rFonts w:ascii="Calibri" w:eastAsia="Times New Roman" w:hAnsi="Calibri" w:cs="Times New Roman"/>
                <w:color w:val="000000"/>
                <w:sz w:val="16"/>
                <w:szCs w:val="16"/>
                <w:lang w:eastAsia="en-GB"/>
              </w:rPr>
              <w:t>au tableau A</w:t>
            </w:r>
          </w:p>
          <w:p w14:paraId="3B0E1802" w14:textId="77777777" w:rsidR="00792515" w:rsidRPr="002D2C83" w:rsidRDefault="00792515" w:rsidP="00B843D7">
            <w:pPr>
              <w:jc w:val="center"/>
              <w:rPr>
                <w:rFonts w:ascii="Calibri" w:eastAsia="Times New Roman" w:hAnsi="Calibri" w:cs="Times New Roman"/>
                <w:b/>
                <w:color w:val="000000"/>
                <w:sz w:val="14"/>
                <w:szCs w:val="16"/>
                <w:lang w:val="en-GB" w:eastAsia="en-GB"/>
              </w:rPr>
            </w:pPr>
            <w:r w:rsidRPr="002D2C83">
              <w:rPr>
                <w:rFonts w:ascii="Calibri" w:eastAsia="Times New Roman" w:hAnsi="Calibri" w:cs="Times New Roman"/>
                <w:b/>
                <w:color w:val="000000"/>
                <w:sz w:val="14"/>
                <w:szCs w:val="16"/>
                <w:lang w:val="en-GB" w:eastAsia="en-GB"/>
              </w:rPr>
              <w:t>(to be digitally approved by the student, the responsible person in the Sending Institution and the responsible person in the Receiving Institution)</w:t>
            </w:r>
          </w:p>
          <w:p w14:paraId="61A80DE5" w14:textId="59D9EAB8" w:rsidR="00C3574A" w:rsidRPr="00FD2002" w:rsidRDefault="00C3574A" w:rsidP="002D2C83">
            <w:pPr>
              <w:ind w:right="17"/>
              <w:jc w:val="center"/>
              <w:rPr>
                <w:rFonts w:ascii="Calibri" w:eastAsia="Times New Roman" w:hAnsi="Calibri" w:cs="Times New Roman"/>
                <w:color w:val="000000"/>
                <w:sz w:val="14"/>
                <w:szCs w:val="14"/>
                <w:lang w:eastAsia="en-GB"/>
              </w:rPr>
            </w:pPr>
            <w:r w:rsidRPr="00FD2002">
              <w:rPr>
                <w:rFonts w:ascii="Calibri" w:eastAsia="Times New Roman" w:hAnsi="Calibri" w:cs="Times New Roman"/>
                <w:color w:val="000000"/>
                <w:sz w:val="14"/>
                <w:szCs w:val="14"/>
                <w:lang w:eastAsia="en-GB"/>
              </w:rPr>
              <w:t>(à approuver numériquement par l’étudiant, le re</w:t>
            </w:r>
            <w:r w:rsidR="0045698C" w:rsidRPr="00FD2002">
              <w:rPr>
                <w:rFonts w:ascii="Calibri" w:eastAsia="Times New Roman" w:hAnsi="Calibri" w:cs="Times New Roman"/>
                <w:color w:val="000000"/>
                <w:sz w:val="14"/>
                <w:szCs w:val="14"/>
                <w:lang w:eastAsia="en-GB"/>
              </w:rPr>
              <w:t>s</w:t>
            </w:r>
            <w:r w:rsidRPr="00FD2002">
              <w:rPr>
                <w:rFonts w:ascii="Calibri" w:eastAsia="Times New Roman" w:hAnsi="Calibri" w:cs="Times New Roman"/>
                <w:color w:val="000000"/>
                <w:sz w:val="14"/>
                <w:szCs w:val="14"/>
                <w:lang w:eastAsia="en-GB"/>
              </w:rPr>
              <w:t>ponsable d</w:t>
            </w:r>
            <w:r w:rsidR="00312FBE" w:rsidRPr="00FD2002">
              <w:rPr>
                <w:rFonts w:ascii="Calibri" w:eastAsia="Times New Roman" w:hAnsi="Calibri" w:cs="Times New Roman"/>
                <w:color w:val="000000"/>
                <w:sz w:val="14"/>
                <w:szCs w:val="14"/>
                <w:lang w:eastAsia="en-GB"/>
              </w:rPr>
              <w:t>ans</w:t>
            </w:r>
            <w:r w:rsidRPr="00FD2002">
              <w:rPr>
                <w:rFonts w:ascii="Calibri" w:eastAsia="Times New Roman" w:hAnsi="Calibri" w:cs="Times New Roman"/>
                <w:color w:val="000000"/>
                <w:sz w:val="14"/>
                <w:szCs w:val="14"/>
                <w:lang w:eastAsia="en-GB"/>
              </w:rPr>
              <w:t xml:space="preserve"> l’établissement d’envoi et le respons</w:t>
            </w:r>
            <w:r w:rsidR="00312FBE" w:rsidRPr="00FD2002">
              <w:rPr>
                <w:rFonts w:ascii="Calibri" w:eastAsia="Times New Roman" w:hAnsi="Calibri" w:cs="Times New Roman"/>
                <w:color w:val="000000"/>
                <w:sz w:val="14"/>
                <w:szCs w:val="14"/>
                <w:lang w:eastAsia="en-GB"/>
              </w:rPr>
              <w:t>a</w:t>
            </w:r>
            <w:r w:rsidRPr="00FD2002">
              <w:rPr>
                <w:rFonts w:ascii="Calibri" w:eastAsia="Times New Roman" w:hAnsi="Calibri" w:cs="Times New Roman"/>
                <w:color w:val="000000"/>
                <w:sz w:val="14"/>
                <w:szCs w:val="14"/>
                <w:lang w:eastAsia="en-GB"/>
              </w:rPr>
              <w:t xml:space="preserve">ble </w:t>
            </w:r>
            <w:r w:rsidR="00312FBE" w:rsidRPr="00FD2002">
              <w:rPr>
                <w:rFonts w:ascii="Calibri" w:eastAsia="Times New Roman" w:hAnsi="Calibri" w:cs="Times New Roman"/>
                <w:color w:val="000000"/>
                <w:sz w:val="14"/>
                <w:szCs w:val="14"/>
                <w:lang w:eastAsia="en-GB"/>
              </w:rPr>
              <w:t>dans</w:t>
            </w:r>
            <w:r w:rsidRPr="00FD2002">
              <w:rPr>
                <w:rFonts w:ascii="Calibri" w:eastAsia="Times New Roman" w:hAnsi="Calibri" w:cs="Times New Roman"/>
                <w:color w:val="000000"/>
                <w:sz w:val="14"/>
                <w:szCs w:val="14"/>
                <w:lang w:eastAsia="en-GB"/>
              </w:rPr>
              <w:t xml:space="preserve"> l’établissement d’accueil)</w:t>
            </w:r>
          </w:p>
        </w:tc>
      </w:tr>
      <w:tr w:rsidR="00792515" w:rsidRPr="00A049C0" w14:paraId="11468DFF" w14:textId="77777777" w:rsidTr="002D2C83">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6D1818D6" w14:textId="2FE39025"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81DAB51" w14:textId="4F3F2997" w:rsidR="00C3574A" w:rsidRPr="002D2C83" w:rsidRDefault="00C3574A" w:rsidP="00B843D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507DAB60"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2E61860D" w14:textId="2A1249ED" w:rsidR="00792515" w:rsidRPr="002D2C83"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28B11647" w14:textId="77777777" w:rsidR="00C3574A" w:rsidRPr="002D2C83" w:rsidRDefault="00C3574A" w:rsidP="00C3574A">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1AAAE21C" w14:textId="7F27427B" w:rsidR="00C3574A" w:rsidRDefault="00C3574A" w:rsidP="00C3574A">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sidR="00312FBE">
              <w:rPr>
                <w:rFonts w:ascii="Calibri" w:eastAsia="Times New Roman" w:hAnsi="Calibri" w:cs="Times New Roman"/>
                <w:bCs/>
                <w:color w:val="000000"/>
                <w:sz w:val="16"/>
                <w:szCs w:val="16"/>
                <w:lang w:eastAsia="en-GB"/>
              </w:rPr>
              <w:t>)</w:t>
            </w:r>
          </w:p>
          <w:p w14:paraId="00244F6E" w14:textId="452B6F81" w:rsidR="00C3574A" w:rsidRPr="002A00C3" w:rsidRDefault="00C3574A" w:rsidP="00B843D7">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4B348714" w14:textId="77777777" w:rsidR="00C3574A" w:rsidRPr="002D2C8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00A9A5D1" w14:textId="77777777" w:rsidR="00792515" w:rsidRPr="002D2C83" w:rsidRDefault="00792515" w:rsidP="00B843D7">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00C3574A" w:rsidRPr="002D2C83">
              <w:rPr>
                <w:rFonts w:ascii="Calibri" w:eastAsia="Times New Roman" w:hAnsi="Calibri" w:cs="Times New Roman"/>
                <w:bCs/>
                <w:color w:val="000000"/>
                <w:sz w:val="16"/>
                <w:szCs w:val="16"/>
                <w:lang w:eastAsia="en-GB"/>
              </w:rPr>
              <w:t>Intitulé de la composante pédagogique dans l’établissement d’accueil</w:t>
            </w:r>
          </w:p>
          <w:p w14:paraId="0C07E25E" w14:textId="09681788" w:rsidR="00C3574A" w:rsidRPr="00FD2002" w:rsidRDefault="00C3574A" w:rsidP="00B843D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w:t>
            </w:r>
            <w:r w:rsidR="00804C3F" w:rsidRPr="002D2C83">
              <w:rPr>
                <w:rFonts w:ascii="Calibri" w:eastAsia="Times New Roman" w:hAnsi="Calibri" w:cs="Times New Roman"/>
                <w:bCs/>
                <w:color w:val="000000"/>
                <w:sz w:val="16"/>
                <w:szCs w:val="16"/>
                <w:lang w:eastAsia="en-GB"/>
              </w:rPr>
              <w:t>s)</w:t>
            </w:r>
          </w:p>
        </w:tc>
        <w:tc>
          <w:tcPr>
            <w:tcW w:w="136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05A2603E"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EFB8BBE" w14:textId="77777777" w:rsidR="00C3574A" w:rsidRPr="002D2C83" w:rsidRDefault="00C3574A" w:rsidP="00B843D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2583D47E" w14:textId="60CC1109" w:rsidR="00C3574A" w:rsidRPr="00FD2002" w:rsidRDefault="00C3574A" w:rsidP="00B843D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64CDEA1B"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0DEB2E61" w14:textId="77777777" w:rsidR="00C3574A" w:rsidRPr="002D2C83" w:rsidRDefault="00C3574A" w:rsidP="00B843D7">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D7BAB4C" w14:textId="2DF6C406" w:rsidR="00C3574A" w:rsidRPr="00FD2002" w:rsidRDefault="00C3574A" w:rsidP="00B843D7">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701"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78CA05F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C6762C8" w14:textId="5CEECB3B" w:rsidR="00C3574A" w:rsidRPr="00C3574A" w:rsidRDefault="00C3574A" w:rsidP="00B843D7">
            <w:pPr>
              <w:jc w:val="center"/>
              <w:rPr>
                <w:rFonts w:ascii="Calibri" w:eastAsia="Times New Roman" w:hAnsi="Calibri" w:cs="Times New Roman"/>
                <w:bCs/>
                <w:color w:val="000000"/>
                <w:sz w:val="16"/>
                <w:szCs w:val="16"/>
                <w:lang w:val="en-GB" w:eastAsia="en-GB"/>
              </w:rPr>
            </w:pPr>
            <w:r w:rsidRPr="00C3574A">
              <w:rPr>
                <w:rFonts w:ascii="Calibri" w:eastAsia="Times New Roman" w:hAnsi="Calibri" w:cs="Times New Roman"/>
                <w:bCs/>
                <w:color w:val="000000"/>
                <w:sz w:val="16"/>
                <w:szCs w:val="16"/>
                <w:lang w:val="en-GB" w:eastAsia="en-GB"/>
              </w:rPr>
              <w:t>Raison du changement</w:t>
            </w:r>
          </w:p>
        </w:tc>
        <w:tc>
          <w:tcPr>
            <w:tcW w:w="1129" w:type="dxa"/>
            <w:tcBorders>
              <w:top w:val="single" w:sz="8" w:space="0" w:color="auto"/>
              <w:left w:val="nil"/>
              <w:bottom w:val="single" w:sz="8" w:space="0" w:color="auto"/>
              <w:right w:val="double" w:sz="6" w:space="0" w:color="000000"/>
            </w:tcBorders>
            <w:shd w:val="clear" w:color="auto" w:fill="DDD9C3" w:themeFill="background2" w:themeFillShade="E6"/>
            <w:vAlign w:val="center"/>
            <w:hideMark/>
          </w:tcPr>
          <w:p w14:paraId="671BAB3D"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6C3DFCC" w14:textId="450F5BB1" w:rsidR="00C3574A" w:rsidRPr="0042544D" w:rsidRDefault="00C3574A" w:rsidP="00B843D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w:t>
            </w:r>
            <w:r w:rsidR="0045698C" w:rsidRPr="0042544D">
              <w:rPr>
                <w:rFonts w:ascii="Calibri" w:eastAsia="Times New Roman" w:hAnsi="Calibri" w:cs="Times New Roman"/>
                <w:bCs/>
                <w:color w:val="000000"/>
                <w:sz w:val="16"/>
                <w:szCs w:val="16"/>
                <w:lang w:eastAsia="en-GB"/>
              </w:rPr>
              <w:t>é</w:t>
            </w:r>
            <w:r w:rsidRPr="0042544D">
              <w:rPr>
                <w:rFonts w:ascii="Calibri" w:eastAsia="Times New Roman" w:hAnsi="Calibri" w:cs="Times New Roman"/>
                <w:bCs/>
                <w:color w:val="000000"/>
                <w:sz w:val="16"/>
                <w:szCs w:val="16"/>
                <w:lang w:eastAsia="en-GB"/>
              </w:rPr>
              <w:t>dits ECTS</w:t>
            </w:r>
          </w:p>
          <w:p w14:paraId="45455E7C" w14:textId="230CEF31" w:rsidR="00C3574A" w:rsidRPr="00FD2002" w:rsidRDefault="00C3574A" w:rsidP="00B843D7">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792515" w:rsidRPr="002A00C3" w14:paraId="5AE2B574" w14:textId="77777777" w:rsidTr="002D2C8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5AC22609" w14:textId="77777777" w:rsidR="00792515" w:rsidRPr="00FD2002" w:rsidRDefault="00792515" w:rsidP="00B843D7">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539FC29" w14:textId="77777777" w:rsidR="00792515" w:rsidRPr="00FD2002" w:rsidRDefault="00792515" w:rsidP="00B843D7">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7C8BA960" w14:textId="77777777" w:rsidR="00792515" w:rsidRPr="00FD2002" w:rsidRDefault="00792515" w:rsidP="00B843D7">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4EDCB14" w14:textId="77777777"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792515">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19473D8" w14:textId="70CEF324"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18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372CD413"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29" w:type="dxa"/>
            <w:tcBorders>
              <w:top w:val="single" w:sz="8" w:space="0" w:color="auto"/>
              <w:left w:val="nil"/>
              <w:bottom w:val="single" w:sz="8" w:space="0" w:color="auto"/>
              <w:right w:val="double" w:sz="6" w:space="0" w:color="000000"/>
            </w:tcBorders>
            <w:shd w:val="clear" w:color="auto" w:fill="auto"/>
            <w:vAlign w:val="bottom"/>
            <w:hideMark/>
          </w:tcPr>
          <w:p w14:paraId="4DD0B5FE"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792515" w:rsidRPr="002A00C3" w14:paraId="7921B9C3" w14:textId="77777777" w:rsidTr="002D2C8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657F75C"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7B9648E"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E537726"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30EC54C" w14:textId="77777777"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28B3BBF1" w14:textId="5590ED5A"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18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123DE365"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29" w:type="dxa"/>
            <w:tcBorders>
              <w:top w:val="single" w:sz="8" w:space="0" w:color="auto"/>
              <w:left w:val="nil"/>
              <w:bottom w:val="double" w:sz="6" w:space="0" w:color="auto"/>
              <w:right w:val="double" w:sz="6" w:space="0" w:color="000000"/>
            </w:tcBorders>
            <w:shd w:val="clear" w:color="auto" w:fill="auto"/>
            <w:vAlign w:val="bottom"/>
            <w:hideMark/>
          </w:tcPr>
          <w:p w14:paraId="6B49612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DE05385" w14:textId="77777777" w:rsidR="00792515" w:rsidRDefault="00792515" w:rsidP="00792515">
      <w:pPr>
        <w:rPr>
          <w:lang w:val="en-GB"/>
        </w:rPr>
      </w:pPr>
    </w:p>
    <w:p w14:paraId="41F0DB86" w14:textId="77777777" w:rsidR="00792515" w:rsidRPr="002A00C3" w:rsidRDefault="00792515" w:rsidP="00792515">
      <w:pPr>
        <w:rPr>
          <w:lang w:val="en-GB"/>
        </w:rPr>
      </w:pPr>
    </w:p>
    <w:p w14:paraId="50228516" w14:textId="77777777" w:rsidR="00792515" w:rsidRPr="002A00C3" w:rsidRDefault="00792515" w:rsidP="00792515">
      <w:pPr>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792515" w:rsidRPr="00A049C0" w14:paraId="7592439F" w14:textId="77777777" w:rsidTr="00B843D7">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57587BE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971241" w14:textId="7C1ADB94" w:rsidR="00792515" w:rsidRDefault="00792515" w:rsidP="00B843D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D66C0DE" w14:textId="06884B01" w:rsidR="00312FBE" w:rsidRPr="002D2C83" w:rsidRDefault="0045698C" w:rsidP="00B843D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w:t>
            </w:r>
            <w:r w:rsidR="00312FBE" w:rsidRPr="002D2C83">
              <w:rPr>
                <w:rFonts w:ascii="Calibri" w:eastAsia="Times New Roman" w:hAnsi="Calibri" w:cs="Times New Roman"/>
                <w:color w:val="000000"/>
                <w:sz w:val="16"/>
                <w:szCs w:val="16"/>
                <w:lang w:eastAsia="en-GB"/>
              </w:rPr>
              <w:t xml:space="preserve"> exceptionnel</w:t>
            </w:r>
            <w:r w:rsidRPr="002D2C83">
              <w:rPr>
                <w:rFonts w:ascii="Calibri" w:eastAsia="Times New Roman" w:hAnsi="Calibri" w:cs="Times New Roman"/>
                <w:color w:val="000000"/>
                <w:sz w:val="16"/>
                <w:szCs w:val="16"/>
                <w:lang w:eastAsia="en-GB"/>
              </w:rPr>
              <w:t>le</w:t>
            </w:r>
            <w:r w:rsidR="00312FBE" w:rsidRPr="002D2C83">
              <w:rPr>
                <w:rFonts w:ascii="Calibri" w:eastAsia="Times New Roman" w:hAnsi="Calibri" w:cs="Times New Roman"/>
                <w:color w:val="000000"/>
                <w:sz w:val="16"/>
                <w:szCs w:val="16"/>
                <w:lang w:eastAsia="en-GB"/>
              </w:rPr>
              <w:t xml:space="preserve">s </w:t>
            </w:r>
            <w:r w:rsidR="00804C3F" w:rsidRPr="002D2C83">
              <w:rPr>
                <w:rFonts w:ascii="Calibri" w:eastAsia="Times New Roman" w:hAnsi="Calibri" w:cs="Times New Roman"/>
                <w:color w:val="000000"/>
                <w:sz w:val="16"/>
                <w:szCs w:val="16"/>
                <w:lang w:eastAsia="en-GB"/>
              </w:rPr>
              <w:t xml:space="preserve">apportées </w:t>
            </w:r>
            <w:r w:rsidR="00312FBE" w:rsidRPr="002D2C83">
              <w:rPr>
                <w:rFonts w:ascii="Calibri" w:eastAsia="Times New Roman" w:hAnsi="Calibri" w:cs="Times New Roman"/>
                <w:color w:val="000000"/>
                <w:sz w:val="16"/>
                <w:szCs w:val="16"/>
                <w:lang w:eastAsia="en-GB"/>
              </w:rPr>
              <w:t>au tableau B</w:t>
            </w:r>
            <w:r w:rsidR="00B95D2F">
              <w:rPr>
                <w:rFonts w:ascii="Calibri" w:eastAsia="Times New Roman" w:hAnsi="Calibri" w:cs="Times New Roman"/>
                <w:color w:val="000000"/>
                <w:sz w:val="16"/>
                <w:szCs w:val="16"/>
                <w:lang w:eastAsia="en-GB"/>
              </w:rPr>
              <w:t xml:space="preserve"> (si applicable)</w:t>
            </w:r>
          </w:p>
          <w:p w14:paraId="40B6C68D" w14:textId="77777777" w:rsidR="00792515" w:rsidRPr="002D2C83" w:rsidRDefault="00792515" w:rsidP="00B843D7">
            <w:pPr>
              <w:jc w:val="center"/>
              <w:rPr>
                <w:rFonts w:ascii="Calibri" w:eastAsia="Times New Roman" w:hAnsi="Calibri" w:cs="Times New Roman"/>
                <w:b/>
                <w:color w:val="000000"/>
                <w:sz w:val="14"/>
                <w:szCs w:val="16"/>
                <w:lang w:val="en-GB" w:eastAsia="en-GB"/>
              </w:rPr>
            </w:pPr>
            <w:r w:rsidRPr="002D2C83">
              <w:rPr>
                <w:rFonts w:ascii="Calibri" w:eastAsia="Times New Roman" w:hAnsi="Calibri" w:cs="Times New Roman"/>
                <w:b/>
                <w:color w:val="000000"/>
                <w:sz w:val="14"/>
                <w:szCs w:val="16"/>
                <w:lang w:val="en-GB" w:eastAsia="en-GB"/>
              </w:rPr>
              <w:t>(to be digitally approved by the student and the responsible person in the Sending Institution)</w:t>
            </w:r>
          </w:p>
          <w:p w14:paraId="56A43BAD" w14:textId="794A2C82" w:rsidR="00312FBE" w:rsidRPr="00FD2002" w:rsidRDefault="00312FBE" w:rsidP="00B843D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4"/>
                <w:szCs w:val="14"/>
                <w:lang w:eastAsia="en-GB"/>
              </w:rPr>
              <w:t>(à approuver numériquement par l’étudiant</w:t>
            </w:r>
            <w:r w:rsidR="0045698C" w:rsidRPr="00FD2002">
              <w:rPr>
                <w:rFonts w:ascii="Calibri" w:eastAsia="Times New Roman" w:hAnsi="Calibri" w:cs="Times New Roman"/>
                <w:color w:val="000000"/>
                <w:sz w:val="14"/>
                <w:szCs w:val="14"/>
                <w:lang w:eastAsia="en-GB"/>
              </w:rPr>
              <w:t xml:space="preserve"> et </w:t>
            </w:r>
            <w:r w:rsidRPr="00FD2002">
              <w:rPr>
                <w:rFonts w:ascii="Calibri" w:eastAsia="Times New Roman" w:hAnsi="Calibri" w:cs="Times New Roman"/>
                <w:color w:val="000000"/>
                <w:sz w:val="14"/>
                <w:szCs w:val="14"/>
                <w:lang w:eastAsia="en-GB"/>
              </w:rPr>
              <w:t>le re</w:t>
            </w:r>
            <w:r w:rsidR="0045698C" w:rsidRPr="00FD2002">
              <w:rPr>
                <w:rFonts w:ascii="Calibri" w:eastAsia="Times New Roman" w:hAnsi="Calibri" w:cs="Times New Roman"/>
                <w:color w:val="000000"/>
                <w:sz w:val="14"/>
                <w:szCs w:val="14"/>
                <w:lang w:eastAsia="en-GB"/>
              </w:rPr>
              <w:t>s</w:t>
            </w:r>
            <w:r w:rsidRPr="00FD2002">
              <w:rPr>
                <w:rFonts w:ascii="Calibri" w:eastAsia="Times New Roman" w:hAnsi="Calibri" w:cs="Times New Roman"/>
                <w:color w:val="000000"/>
                <w:sz w:val="14"/>
                <w:szCs w:val="14"/>
                <w:lang w:eastAsia="en-GB"/>
              </w:rPr>
              <w:t>ponsable dans l’établissement d’envoi)</w:t>
            </w:r>
          </w:p>
        </w:tc>
      </w:tr>
      <w:tr w:rsidR="00792515" w:rsidRPr="00A049C0" w14:paraId="0A600B2C" w14:textId="77777777" w:rsidTr="00B843D7">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07391A8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34BC93BA" w14:textId="0DF2E61D" w:rsidR="00792515" w:rsidRPr="002D2C83" w:rsidRDefault="00312FBE" w:rsidP="00B843D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078"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57CDAACE" w14:textId="3DAE3B49" w:rsidR="00792515" w:rsidRPr="002D2C83"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0CE2E972" w14:textId="77777777" w:rsidR="00312FBE" w:rsidRPr="002D2C83" w:rsidRDefault="00312FBE" w:rsidP="00312FBE">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8226F89" w14:textId="5C1DD2A7" w:rsidR="00312FBE" w:rsidRPr="002D2C83" w:rsidRDefault="00312FBE" w:rsidP="00312FBE">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60252AAC" w14:textId="77777777" w:rsidR="00312FBE" w:rsidRDefault="00312FBE" w:rsidP="00B843D7">
            <w:pPr>
              <w:jc w:val="center"/>
              <w:rPr>
                <w:rFonts w:ascii="Calibri" w:eastAsia="Times New Roman" w:hAnsi="Calibri" w:cs="Times New Roman"/>
                <w:bCs/>
                <w:color w:val="000000"/>
                <w:sz w:val="16"/>
                <w:szCs w:val="16"/>
                <w:lang w:val="en-GB" w:eastAsia="en-GB"/>
              </w:rPr>
            </w:pPr>
          </w:p>
          <w:p w14:paraId="417C0DC1" w14:textId="3A728E66" w:rsidR="00312FBE" w:rsidRPr="002A00C3" w:rsidRDefault="00312FBE" w:rsidP="00B843D7">
            <w:pPr>
              <w:jc w:val="center"/>
              <w:rPr>
                <w:rFonts w:ascii="Calibri" w:eastAsia="Times New Roman" w:hAnsi="Calibri" w:cs="Times New Roman"/>
                <w:b/>
                <w:bCs/>
                <w:color w:val="000000"/>
                <w:sz w:val="16"/>
                <w:szCs w:val="16"/>
                <w:lang w:val="en-GB" w:eastAsia="en-GB"/>
              </w:rPr>
            </w:pPr>
          </w:p>
        </w:tc>
        <w:tc>
          <w:tcPr>
            <w:tcW w:w="1688"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18425AB1"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49E09D3" w14:textId="60435C14" w:rsidR="00312FBE" w:rsidRPr="002D2C83" w:rsidRDefault="00312FBE" w:rsidP="00312FBE">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4F286E05" w14:textId="2D9A7ABA" w:rsidR="00312FBE" w:rsidRPr="00FD2002" w:rsidRDefault="00312FBE" w:rsidP="00312FBE">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r w:rsidR="0045698C" w:rsidRPr="002D2C83">
              <w:rPr>
                <w:rFonts w:ascii="Calibri" w:eastAsia="Times New Roman" w:hAnsi="Calibri" w:cs="Times New Roman"/>
                <w:bCs/>
                <w:color w:val="000000"/>
                <w:sz w:val="16"/>
                <w:szCs w:val="16"/>
                <w:lang w:eastAsia="en-GB"/>
              </w:rPr>
              <w:t>)</w:t>
            </w:r>
          </w:p>
        </w:tc>
        <w:tc>
          <w:tcPr>
            <w:tcW w:w="1395"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3DC3CF63"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C59EEA7" w14:textId="77777777" w:rsidR="00312FBE" w:rsidRPr="002D2C83" w:rsidRDefault="00312FBE" w:rsidP="00312FBE">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D11858A" w14:textId="512576CD" w:rsidR="00312FBE" w:rsidRPr="00FD2002" w:rsidRDefault="00312FBE" w:rsidP="00312FBE">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DD9C3" w:themeFill="background2" w:themeFillShade="E6"/>
            <w:vAlign w:val="center"/>
            <w:hideMark/>
          </w:tcPr>
          <w:p w14:paraId="5A93798F" w14:textId="77777777" w:rsidR="00792515" w:rsidRDefault="00792515" w:rsidP="00B843D7">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1082353" w14:textId="77777777" w:rsidR="00312FBE" w:rsidRPr="002D2C83" w:rsidRDefault="00312FBE" w:rsidP="00312FBE">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043CE32B" w14:textId="7040063C" w:rsidR="00312FBE" w:rsidRPr="00FD2002" w:rsidRDefault="00312FBE" w:rsidP="00312FBE">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673" w:type="dxa"/>
            <w:tcBorders>
              <w:top w:val="single" w:sz="8" w:space="0" w:color="auto"/>
              <w:left w:val="nil"/>
              <w:bottom w:val="single" w:sz="8" w:space="0" w:color="auto"/>
              <w:right w:val="single" w:sz="4" w:space="0" w:color="auto"/>
            </w:tcBorders>
            <w:shd w:val="clear" w:color="auto" w:fill="DDD9C3" w:themeFill="background2" w:themeFillShade="E6"/>
            <w:vAlign w:val="center"/>
          </w:tcPr>
          <w:p w14:paraId="1393CEA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2EE3888B" w14:textId="5F7B77CE" w:rsidR="00312FBE" w:rsidRPr="0042544D" w:rsidRDefault="00312FBE" w:rsidP="00B843D7">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Raison du changement</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40C2D01"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69F9FE81" w14:textId="1D2E65F2" w:rsidR="00312FBE" w:rsidRPr="0042544D" w:rsidRDefault="00312FBE" w:rsidP="00B843D7">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w:t>
            </w:r>
            <w:r w:rsidR="0045698C" w:rsidRPr="0042544D">
              <w:rPr>
                <w:rFonts w:ascii="Calibri" w:eastAsia="Times New Roman" w:hAnsi="Calibri" w:cs="Times New Roman"/>
                <w:bCs/>
                <w:color w:val="000000"/>
                <w:sz w:val="16"/>
                <w:szCs w:val="16"/>
                <w:lang w:eastAsia="en-GB"/>
              </w:rPr>
              <w:t>é</w:t>
            </w:r>
            <w:r w:rsidRPr="0042544D">
              <w:rPr>
                <w:rFonts w:ascii="Calibri" w:eastAsia="Times New Roman" w:hAnsi="Calibri" w:cs="Times New Roman"/>
                <w:bCs/>
                <w:color w:val="000000"/>
                <w:sz w:val="16"/>
                <w:szCs w:val="16"/>
                <w:lang w:eastAsia="en-GB"/>
              </w:rPr>
              <w:t xml:space="preserve">dits ECTS (ou </w:t>
            </w:r>
            <w:r w:rsidR="0045698C" w:rsidRPr="0042544D">
              <w:rPr>
                <w:rFonts w:ascii="Calibri" w:eastAsia="Times New Roman" w:hAnsi="Calibri" w:cs="Times New Roman"/>
                <w:bCs/>
                <w:color w:val="000000"/>
                <w:sz w:val="16"/>
                <w:szCs w:val="16"/>
                <w:lang w:eastAsia="en-GB"/>
              </w:rPr>
              <w:t>é</w:t>
            </w:r>
            <w:r w:rsidRPr="0042544D">
              <w:rPr>
                <w:rFonts w:ascii="Calibri" w:eastAsia="Times New Roman" w:hAnsi="Calibri" w:cs="Times New Roman"/>
                <w:bCs/>
                <w:color w:val="000000"/>
                <w:sz w:val="16"/>
                <w:szCs w:val="16"/>
                <w:lang w:eastAsia="en-GB"/>
              </w:rPr>
              <w:t>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DD9C3" w:themeFill="background2" w:themeFillShade="E6"/>
            <w:hideMark/>
          </w:tcPr>
          <w:p w14:paraId="5966CEE4" w14:textId="77777777" w:rsidR="00312FBE" w:rsidRPr="00FD2002" w:rsidRDefault="00312FBE" w:rsidP="00312FBE">
            <w:pPr>
              <w:jc w:val="center"/>
              <w:rPr>
                <w:rFonts w:ascii="Calibri" w:eastAsia="Times New Roman" w:hAnsi="Calibri" w:cs="Times New Roman"/>
                <w:b/>
                <w:bCs/>
                <w:color w:val="000000"/>
                <w:sz w:val="16"/>
                <w:szCs w:val="16"/>
                <w:lang w:eastAsia="en-GB"/>
              </w:rPr>
            </w:pPr>
          </w:p>
          <w:p w14:paraId="432CFAED" w14:textId="77777777" w:rsidR="00312FBE" w:rsidRPr="00FD2002" w:rsidRDefault="00312FBE" w:rsidP="00312FBE">
            <w:pPr>
              <w:jc w:val="center"/>
              <w:rPr>
                <w:rFonts w:ascii="Calibri" w:eastAsia="Times New Roman" w:hAnsi="Calibri" w:cs="Times New Roman"/>
                <w:b/>
                <w:bCs/>
                <w:color w:val="000000"/>
                <w:sz w:val="16"/>
                <w:szCs w:val="16"/>
                <w:lang w:eastAsia="en-GB"/>
              </w:rPr>
            </w:pPr>
          </w:p>
          <w:p w14:paraId="22B21904" w14:textId="77777777" w:rsidR="00312FBE" w:rsidRPr="00FD2002" w:rsidRDefault="00312FBE" w:rsidP="00312FBE">
            <w:pPr>
              <w:jc w:val="center"/>
              <w:rPr>
                <w:rFonts w:ascii="Calibri" w:eastAsia="Times New Roman" w:hAnsi="Calibri" w:cs="Times New Roman"/>
                <w:b/>
                <w:bCs/>
                <w:color w:val="000000"/>
                <w:sz w:val="16"/>
                <w:szCs w:val="16"/>
                <w:lang w:eastAsia="en-GB"/>
              </w:rPr>
            </w:pPr>
          </w:p>
          <w:p w14:paraId="26ECA1AB" w14:textId="2FA33196" w:rsidR="00792515" w:rsidRDefault="00792515" w:rsidP="00312FBE">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36A59C0A" w14:textId="348E286D" w:rsidR="00312FBE" w:rsidRPr="0042544D" w:rsidRDefault="00312FBE" w:rsidP="00312FBE">
            <w:pPr>
              <w:jc w:val="center"/>
              <w:rPr>
                <w:rFonts w:ascii="Calibri" w:eastAsia="Times New Roman" w:hAnsi="Calibri" w:cs="Times New Roman"/>
                <w:bCs/>
                <w:color w:val="000000"/>
                <w:sz w:val="16"/>
                <w:szCs w:val="16"/>
                <w:lang w:val="en-GB" w:eastAsia="en-GB"/>
              </w:rPr>
            </w:pPr>
            <w:r w:rsidRPr="0042544D">
              <w:rPr>
                <w:rFonts w:ascii="Calibri" w:eastAsia="Times New Roman" w:hAnsi="Calibri" w:cs="Times New Roman"/>
                <w:bCs/>
                <w:color w:val="000000"/>
                <w:sz w:val="16"/>
                <w:szCs w:val="16"/>
                <w:lang w:val="en-GB" w:eastAsia="en-GB"/>
              </w:rPr>
              <w:t>Reconnaissance automatique</w:t>
            </w:r>
          </w:p>
        </w:tc>
      </w:tr>
      <w:tr w:rsidR="00792515" w:rsidRPr="002A00C3" w14:paraId="2453AE31" w14:textId="77777777" w:rsidTr="00B843D7">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21993AC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719D92"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37B6AE60"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764C6586" w14:textId="77777777"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6BDFBEE9" w14:textId="77777777"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92515">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01ABECF4"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3BAE0D4E"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1F4139D0" w14:textId="53CF41A5" w:rsidR="00792515" w:rsidRPr="002A00C3" w:rsidRDefault="00792515" w:rsidP="00B843D7">
            <w:pP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00312FBE">
              <w:rPr>
                <w:rFonts w:ascii="Calibri" w:eastAsia="Times New Roman" w:hAnsi="Calibri" w:cs="Times New Roman"/>
                <w:i/>
                <w:iCs/>
                <w:color w:val="000000"/>
                <w:sz w:val="16"/>
                <w:szCs w:val="16"/>
                <w:lang w:val="en-GB" w:eastAsia="en-GB"/>
              </w:rPr>
              <w:t>/oui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2FBE">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rsidRPr="002A00C3" w14:paraId="0B674F7B" w14:textId="77777777" w:rsidTr="00B843D7">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394E482C"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B338692"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52BE468F"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68A5CCA4" w14:textId="77777777"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3BA8909C" w14:textId="77777777" w:rsidR="00792515" w:rsidRPr="002A00C3" w:rsidRDefault="00B94BD8" w:rsidP="00B843D7">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792515"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4CC09321"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12D92664"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FA29628" w14:textId="033B7972" w:rsidR="00792515" w:rsidRPr="002A00C3" w:rsidRDefault="00792515" w:rsidP="00B843D7">
            <w:pP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w:t>
            </w:r>
            <w:r w:rsidR="00312FBE">
              <w:rPr>
                <w:rFonts w:ascii="Calibri" w:eastAsia="Times New Roman" w:hAnsi="Calibri" w:cs="Times New Roman"/>
                <w:i/>
                <w:iCs/>
                <w:color w:val="000000"/>
                <w:sz w:val="16"/>
                <w:szCs w:val="16"/>
                <w:lang w:val="en-GB" w:eastAsia="en-GB"/>
              </w:rPr>
              <w:t>s/oui</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312FBE">
              <w:rPr>
                <w:rFonts w:ascii="Calibri" w:eastAsia="Times New Roman" w:hAnsi="Calibri" w:cs="Times New Roman"/>
                <w:i/>
                <w:iCs/>
                <w:color w:val="000000"/>
                <w:sz w:val="16"/>
                <w:szCs w:val="16"/>
                <w:lang w:val="en-GB" w:eastAsia="en-GB"/>
              </w:rPr>
              <w:t>/non</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560D816" w14:textId="77777777" w:rsidR="00792515" w:rsidRDefault="00792515" w:rsidP="00792515">
      <w:pPr>
        <w:rPr>
          <w:lang w:val="en-GB"/>
        </w:rPr>
      </w:pPr>
    </w:p>
    <w:p w14:paraId="3F4E7286" w14:textId="77777777" w:rsidR="00792515" w:rsidRDefault="00792515" w:rsidP="00792515">
      <w:pPr>
        <w:rPr>
          <w:lang w:val="en-GB"/>
        </w:rPr>
      </w:pPr>
    </w:p>
    <w:p w14:paraId="3F8C50CD" w14:textId="77777777" w:rsidR="00792515" w:rsidRPr="002A00C3" w:rsidRDefault="00792515" w:rsidP="00792515">
      <w:pPr>
        <w:rPr>
          <w:lang w:val="en-GB"/>
        </w:rPr>
      </w:pPr>
    </w:p>
    <w:tbl>
      <w:tblPr>
        <w:tblStyle w:val="Grilledutablea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134"/>
        <w:gridCol w:w="2903"/>
        <w:gridCol w:w="1667"/>
        <w:gridCol w:w="1667"/>
        <w:gridCol w:w="1275"/>
        <w:gridCol w:w="1497"/>
      </w:tblGrid>
      <w:tr w:rsidR="00792515" w14:paraId="16FD9951" w14:textId="77777777" w:rsidTr="00312FBE">
        <w:trPr>
          <w:trHeight w:hRule="exact" w:val="888"/>
        </w:trPr>
        <w:tc>
          <w:tcPr>
            <w:tcW w:w="11121" w:type="dxa"/>
            <w:gridSpan w:val="7"/>
            <w:shd w:val="clear" w:color="auto" w:fill="C6D9F1" w:themeFill="text2" w:themeFillTint="33"/>
          </w:tcPr>
          <w:p w14:paraId="0504A550" w14:textId="1BAECF20" w:rsidR="00792515" w:rsidRDefault="00792515" w:rsidP="00B843D7">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C4CC7C3" w14:textId="75206846" w:rsidR="00312FBE" w:rsidRPr="002D2C83" w:rsidRDefault="0045698C" w:rsidP="00B843D7">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w:t>
            </w:r>
            <w:r w:rsidR="00312FBE" w:rsidRPr="002D2C83">
              <w:rPr>
                <w:rFonts w:ascii="Calibri" w:eastAsia="Times New Roman" w:hAnsi="Calibri" w:cs="Times New Roman"/>
                <w:color w:val="000000"/>
                <w:sz w:val="16"/>
                <w:szCs w:val="16"/>
                <w:lang w:eastAsia="en-GB"/>
              </w:rPr>
              <w:t xml:space="preserve"> exceptionnel</w:t>
            </w:r>
            <w:r w:rsidRPr="002D2C83">
              <w:rPr>
                <w:rFonts w:ascii="Calibri" w:eastAsia="Times New Roman" w:hAnsi="Calibri" w:cs="Times New Roman"/>
                <w:color w:val="000000"/>
                <w:sz w:val="16"/>
                <w:szCs w:val="16"/>
                <w:lang w:eastAsia="en-GB"/>
              </w:rPr>
              <w:t>le</w:t>
            </w:r>
            <w:r w:rsidR="00312FBE" w:rsidRPr="002D2C83">
              <w:rPr>
                <w:rFonts w:ascii="Calibri" w:eastAsia="Times New Roman" w:hAnsi="Calibri" w:cs="Times New Roman"/>
                <w:color w:val="000000"/>
                <w:sz w:val="16"/>
                <w:szCs w:val="16"/>
                <w:lang w:eastAsia="en-GB"/>
              </w:rPr>
              <w:t xml:space="preserve">s </w:t>
            </w:r>
            <w:r w:rsidRPr="002D2C83">
              <w:rPr>
                <w:rFonts w:ascii="Calibri" w:eastAsia="Times New Roman" w:hAnsi="Calibri" w:cs="Times New Roman"/>
                <w:color w:val="000000"/>
                <w:sz w:val="16"/>
                <w:szCs w:val="16"/>
                <w:lang w:eastAsia="en-GB"/>
              </w:rPr>
              <w:t xml:space="preserve">apportées </w:t>
            </w:r>
            <w:r w:rsidR="00312FBE" w:rsidRPr="002D2C83">
              <w:rPr>
                <w:rFonts w:ascii="Calibri" w:eastAsia="Times New Roman" w:hAnsi="Calibri" w:cs="Times New Roman"/>
                <w:color w:val="000000"/>
                <w:sz w:val="16"/>
                <w:szCs w:val="16"/>
                <w:lang w:eastAsia="en-GB"/>
              </w:rPr>
              <w:t>au tableau C (si applicable)</w:t>
            </w:r>
          </w:p>
          <w:p w14:paraId="4B0B39D9" w14:textId="77777777" w:rsidR="00792515" w:rsidRPr="002D2C83" w:rsidRDefault="00792515" w:rsidP="00B843D7">
            <w:pPr>
              <w:jc w:val="center"/>
              <w:rPr>
                <w:rFonts w:ascii="Calibri" w:eastAsia="Times New Roman" w:hAnsi="Calibri" w:cs="Times New Roman"/>
                <w:b/>
                <w:color w:val="000000"/>
                <w:sz w:val="14"/>
                <w:szCs w:val="16"/>
                <w:lang w:val="en-GB" w:eastAsia="en-GB"/>
              </w:rPr>
            </w:pPr>
            <w:r w:rsidRPr="002D2C83">
              <w:rPr>
                <w:rFonts w:ascii="Calibri" w:eastAsia="Times New Roman" w:hAnsi="Calibri" w:cs="Times New Roman"/>
                <w:b/>
                <w:color w:val="000000"/>
                <w:sz w:val="14"/>
                <w:szCs w:val="16"/>
                <w:lang w:val="en-GB" w:eastAsia="en-GB"/>
              </w:rPr>
              <w:t>(to be digitally approved by the student and the responsible person in the Sending Institution)</w:t>
            </w:r>
          </w:p>
          <w:p w14:paraId="1E46A390" w14:textId="41AB5E07" w:rsidR="00312FBE" w:rsidRPr="00FD2002" w:rsidRDefault="00090677"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color w:val="000000"/>
                <w:sz w:val="14"/>
                <w:szCs w:val="14"/>
                <w:lang w:eastAsia="en-GB"/>
              </w:rPr>
              <w:t>(à approuver numériquement par l’étudiant</w:t>
            </w:r>
            <w:r w:rsidR="0045698C" w:rsidRPr="00FD2002">
              <w:rPr>
                <w:rFonts w:ascii="Calibri" w:eastAsia="Times New Roman" w:hAnsi="Calibri" w:cs="Times New Roman"/>
                <w:color w:val="000000"/>
                <w:sz w:val="14"/>
                <w:szCs w:val="14"/>
                <w:lang w:eastAsia="en-GB"/>
              </w:rPr>
              <w:t xml:space="preserve"> et</w:t>
            </w:r>
            <w:r w:rsidRPr="00FD2002">
              <w:rPr>
                <w:rFonts w:ascii="Calibri" w:eastAsia="Times New Roman" w:hAnsi="Calibri" w:cs="Times New Roman"/>
                <w:color w:val="000000"/>
                <w:sz w:val="14"/>
                <w:szCs w:val="14"/>
                <w:lang w:eastAsia="en-GB"/>
              </w:rPr>
              <w:t xml:space="preserve"> le </w:t>
            </w:r>
            <w:r w:rsidR="0045698C" w:rsidRPr="00FD2002">
              <w:rPr>
                <w:rFonts w:ascii="Calibri" w:eastAsia="Times New Roman" w:hAnsi="Calibri" w:cs="Times New Roman"/>
                <w:color w:val="000000"/>
                <w:sz w:val="14"/>
                <w:szCs w:val="14"/>
                <w:lang w:eastAsia="en-GB"/>
              </w:rPr>
              <w:t>respons</w:t>
            </w:r>
            <w:r w:rsidR="00804C3F">
              <w:rPr>
                <w:rFonts w:ascii="Calibri" w:eastAsia="Times New Roman" w:hAnsi="Calibri" w:cs="Times New Roman"/>
                <w:color w:val="000000"/>
                <w:sz w:val="14"/>
                <w:szCs w:val="14"/>
                <w:lang w:eastAsia="en-GB"/>
              </w:rPr>
              <w:t>a</w:t>
            </w:r>
            <w:r w:rsidR="0045698C" w:rsidRPr="00FD2002">
              <w:rPr>
                <w:rFonts w:ascii="Calibri" w:eastAsia="Times New Roman" w:hAnsi="Calibri" w:cs="Times New Roman"/>
                <w:color w:val="000000"/>
                <w:sz w:val="14"/>
                <w:szCs w:val="14"/>
                <w:lang w:eastAsia="en-GB"/>
              </w:rPr>
              <w:t xml:space="preserve">ble </w:t>
            </w:r>
            <w:r w:rsidRPr="00FD2002">
              <w:rPr>
                <w:rFonts w:ascii="Calibri" w:eastAsia="Times New Roman" w:hAnsi="Calibri" w:cs="Times New Roman"/>
                <w:color w:val="000000"/>
                <w:sz w:val="14"/>
                <w:szCs w:val="14"/>
                <w:lang w:eastAsia="en-GB"/>
              </w:rPr>
              <w:t>dans l’établissement d’envoi)</w:t>
            </w:r>
          </w:p>
        </w:tc>
      </w:tr>
      <w:tr w:rsidR="00792515" w14:paraId="61C33C6B" w14:textId="77777777" w:rsidTr="00090677">
        <w:trPr>
          <w:trHeight w:hRule="exact" w:val="1552"/>
        </w:trPr>
        <w:tc>
          <w:tcPr>
            <w:tcW w:w="978" w:type="dxa"/>
            <w:vMerge w:val="restart"/>
            <w:shd w:val="clear" w:color="auto" w:fill="C6D9F1" w:themeFill="text2" w:themeFillTint="33"/>
          </w:tcPr>
          <w:p w14:paraId="66546F3B" w14:textId="77777777" w:rsidR="0045698C" w:rsidRPr="00FD2002" w:rsidRDefault="0045698C" w:rsidP="0045698C">
            <w:pPr>
              <w:ind w:right="-992"/>
              <w:rPr>
                <w:rFonts w:ascii="Calibri" w:hAnsi="Calibri" w:cs="Calibri"/>
                <w:b/>
                <w:sz w:val="16"/>
                <w:szCs w:val="16"/>
              </w:rPr>
            </w:pPr>
          </w:p>
          <w:p w14:paraId="2BD65F59" w14:textId="456C49B5" w:rsidR="00792515" w:rsidRPr="0045698C" w:rsidRDefault="00792515" w:rsidP="0045698C">
            <w:pPr>
              <w:ind w:right="-992"/>
              <w:rPr>
                <w:rFonts w:ascii="Calibri" w:hAnsi="Calibri" w:cs="Calibri"/>
                <w:b/>
                <w:sz w:val="16"/>
                <w:szCs w:val="16"/>
                <w:lang w:val="en-GB"/>
              </w:rPr>
            </w:pPr>
            <w:r w:rsidRPr="0045698C">
              <w:rPr>
                <w:rFonts w:ascii="Calibri" w:hAnsi="Calibri" w:cs="Calibri"/>
                <w:b/>
                <w:sz w:val="16"/>
                <w:szCs w:val="16"/>
                <w:lang w:val="en-GB"/>
              </w:rPr>
              <w:t>Table C2</w:t>
            </w:r>
          </w:p>
          <w:p w14:paraId="732624FA" w14:textId="22EBD043" w:rsidR="00090677" w:rsidRPr="002D2C83" w:rsidRDefault="00090677" w:rsidP="0045698C">
            <w:pPr>
              <w:ind w:right="-992"/>
              <w:rPr>
                <w:rFonts w:cs="Calibri"/>
                <w:sz w:val="16"/>
                <w:szCs w:val="16"/>
                <w:lang w:val="en-GB"/>
              </w:rPr>
            </w:pPr>
            <w:r w:rsidRPr="002D2C83">
              <w:rPr>
                <w:rFonts w:ascii="Calibri" w:hAnsi="Calibri" w:cs="Calibri"/>
                <w:sz w:val="16"/>
                <w:szCs w:val="16"/>
                <w:lang w:val="en-GB"/>
              </w:rPr>
              <w:t>Tableau C2</w:t>
            </w:r>
          </w:p>
          <w:p w14:paraId="19EF6F47" w14:textId="2532E05F" w:rsidR="00090677" w:rsidRDefault="00090677" w:rsidP="0045698C">
            <w:pPr>
              <w:ind w:right="-993"/>
              <w:rPr>
                <w:rFonts w:cs="Calibri"/>
                <w:b/>
                <w:sz w:val="16"/>
                <w:szCs w:val="16"/>
                <w:lang w:val="en-GB"/>
              </w:rPr>
            </w:pPr>
          </w:p>
        </w:tc>
        <w:tc>
          <w:tcPr>
            <w:tcW w:w="1134" w:type="dxa"/>
            <w:shd w:val="clear" w:color="auto" w:fill="DDD9C3" w:themeFill="background2" w:themeFillShade="E6"/>
          </w:tcPr>
          <w:p w14:paraId="118CA8C6" w14:textId="77777777" w:rsidR="00792515" w:rsidRPr="00FD2002" w:rsidRDefault="00792515" w:rsidP="00B843D7">
            <w:pPr>
              <w:ind w:right="-993"/>
              <w:rPr>
                <w:rFonts w:asciiTheme="majorHAnsi" w:hAnsiTheme="majorHAnsi" w:cs="Calibri"/>
                <w:b/>
                <w:sz w:val="16"/>
                <w:szCs w:val="16"/>
              </w:rPr>
            </w:pPr>
            <w:r w:rsidRPr="00FD2002">
              <w:rPr>
                <w:rFonts w:asciiTheme="majorHAnsi" w:hAnsiTheme="majorHAnsi" w:cs="Calibri"/>
                <w:b/>
                <w:sz w:val="16"/>
                <w:szCs w:val="16"/>
              </w:rPr>
              <w:t>Component</w:t>
            </w:r>
          </w:p>
          <w:p w14:paraId="3B7F147F" w14:textId="77777777" w:rsidR="00792515" w:rsidRPr="00FD2002" w:rsidRDefault="00792515" w:rsidP="00B843D7">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2CD97E13" w14:textId="77777777" w:rsidR="00090677" w:rsidRPr="002D2C83" w:rsidRDefault="00090677" w:rsidP="00090677">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2EC666AF" w14:textId="77777777" w:rsidR="00090677" w:rsidRPr="002D2C83" w:rsidRDefault="00090677" w:rsidP="00090677">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5C336D53" w14:textId="6977FF03" w:rsidR="00090677" w:rsidRDefault="00090677" w:rsidP="00B843D7">
            <w:pPr>
              <w:ind w:right="-993"/>
              <w:rPr>
                <w:rFonts w:cs="Calibri"/>
                <w:b/>
                <w:sz w:val="16"/>
                <w:szCs w:val="16"/>
                <w:lang w:val="en-GB"/>
              </w:rPr>
            </w:pPr>
          </w:p>
        </w:tc>
        <w:tc>
          <w:tcPr>
            <w:tcW w:w="2903" w:type="dxa"/>
            <w:shd w:val="clear" w:color="auto" w:fill="DDD9C3" w:themeFill="background2" w:themeFillShade="E6"/>
          </w:tcPr>
          <w:p w14:paraId="0C20604A" w14:textId="6A1E5CBA" w:rsidR="00090677" w:rsidRDefault="00792515" w:rsidP="0009106B">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1E9E98F4" w14:textId="29D83DEA" w:rsidR="00090677" w:rsidRDefault="00090677" w:rsidP="0009106B">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w:t>
            </w:r>
            <w:r w:rsidR="00792515">
              <w:rPr>
                <w:rFonts w:ascii="Calibri" w:eastAsia="Times New Roman" w:hAnsi="Calibri" w:cs="Times New Roman"/>
                <w:b/>
                <w:bCs/>
                <w:color w:val="000000"/>
                <w:sz w:val="16"/>
                <w:szCs w:val="16"/>
                <w:lang w:val="en-GB" w:eastAsia="en-GB"/>
              </w:rPr>
              <w:t>tudy</w:t>
            </w:r>
            <w:r>
              <w:rPr>
                <w:rFonts w:ascii="Calibri" w:eastAsia="Times New Roman" w:hAnsi="Calibri" w:cs="Times New Roman"/>
                <w:b/>
                <w:bCs/>
                <w:color w:val="000000"/>
                <w:sz w:val="16"/>
                <w:szCs w:val="16"/>
                <w:lang w:val="en-GB" w:eastAsia="en-GB"/>
              </w:rPr>
              <w:t xml:space="preserve"> </w:t>
            </w:r>
            <w:r w:rsidR="00792515">
              <w:rPr>
                <w:rFonts w:ascii="Calibri" w:eastAsia="Times New Roman" w:hAnsi="Calibri" w:cs="Times New Roman"/>
                <w:b/>
                <w:bCs/>
                <w:color w:val="000000"/>
                <w:sz w:val="16"/>
                <w:szCs w:val="16"/>
                <w:lang w:val="en-GB" w:eastAsia="en-GB"/>
              </w:rPr>
              <w:t>programme  at the Receiving</w:t>
            </w:r>
          </w:p>
          <w:p w14:paraId="550B99B9" w14:textId="77777777" w:rsidR="00792515" w:rsidRDefault="00792515" w:rsidP="0009106B">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7F45FCA5" w14:textId="6620296F" w:rsidR="00090677" w:rsidRPr="0042544D" w:rsidRDefault="00090677" w:rsidP="0009106B">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63DB32E4" w14:textId="455E7DC4" w:rsidR="00090677" w:rsidRPr="00FD2002" w:rsidRDefault="00090677" w:rsidP="0009106B">
            <w:pPr>
              <w:ind w:right="-993"/>
              <w:rPr>
                <w:rFonts w:cs="Calibri"/>
                <w:b/>
                <w:sz w:val="16"/>
                <w:szCs w:val="16"/>
              </w:rPr>
            </w:pPr>
          </w:p>
        </w:tc>
        <w:tc>
          <w:tcPr>
            <w:tcW w:w="1667" w:type="dxa"/>
            <w:shd w:val="clear" w:color="auto" w:fill="DDD9C3" w:themeFill="background2" w:themeFillShade="E6"/>
          </w:tcPr>
          <w:p w14:paraId="6B3C40A6" w14:textId="06B8FBD1" w:rsidR="00792515" w:rsidRPr="00090677" w:rsidRDefault="00792515" w:rsidP="0009106B">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sidR="00090677">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sidR="009C1CD0">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5BF81FEF" w14:textId="77777777" w:rsidR="00090677" w:rsidRPr="00FD2002" w:rsidRDefault="00792515" w:rsidP="0009106B">
            <w:pPr>
              <w:jc w:val="center"/>
              <w:rPr>
                <w:rFonts w:asciiTheme="majorHAnsi" w:hAnsiTheme="majorHAnsi" w:cstheme="majorHAnsi"/>
                <w:b/>
                <w:sz w:val="16"/>
                <w:szCs w:val="16"/>
              </w:rPr>
            </w:pPr>
            <w:r w:rsidRPr="00FD2002">
              <w:rPr>
                <w:rFonts w:asciiTheme="majorHAnsi" w:hAnsiTheme="majorHAnsi" w:cstheme="majorHAnsi"/>
                <w:b/>
                <w:sz w:val="16"/>
                <w:szCs w:val="16"/>
              </w:rPr>
              <w:t>(obligatory field)</w:t>
            </w:r>
          </w:p>
          <w:p w14:paraId="1AEE1931" w14:textId="78586C43" w:rsidR="00792515" w:rsidRPr="0042544D" w:rsidRDefault="00090677" w:rsidP="0009106B">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018908C2" w14:textId="72C09F56" w:rsidR="00090677" w:rsidRDefault="00090677" w:rsidP="0009106B">
            <w:pPr>
              <w:jc w:val="center"/>
              <w:rPr>
                <w:rFonts w:cs="Calibri"/>
                <w:b/>
                <w:sz w:val="16"/>
                <w:szCs w:val="16"/>
                <w:lang w:val="en-GB"/>
              </w:rPr>
            </w:pPr>
            <w:r w:rsidRPr="0042544D">
              <w:rPr>
                <w:rFonts w:asciiTheme="majorHAnsi" w:hAnsiTheme="majorHAnsi" w:cstheme="majorHAnsi"/>
                <w:sz w:val="16"/>
                <w:szCs w:val="16"/>
                <w:lang w:val="en-GB"/>
              </w:rPr>
              <w:t>(champ</w:t>
            </w:r>
            <w:r w:rsidRPr="0042544D">
              <w:rPr>
                <w:rFonts w:cs="Calibri"/>
                <w:sz w:val="16"/>
                <w:szCs w:val="16"/>
                <w:lang w:val="en-GB"/>
              </w:rPr>
              <w:t xml:space="preserve"> </w:t>
            </w:r>
            <w:r w:rsidRPr="0042544D">
              <w:rPr>
                <w:rFonts w:asciiTheme="majorHAnsi" w:hAnsiTheme="majorHAnsi" w:cstheme="majorHAnsi"/>
                <w:sz w:val="16"/>
                <w:szCs w:val="16"/>
                <w:lang w:val="en-GB"/>
              </w:rPr>
              <w:t>obligatoire</w:t>
            </w:r>
            <w:r w:rsidRPr="0042544D">
              <w:rPr>
                <w:rFonts w:cs="Calibri"/>
                <w:sz w:val="16"/>
                <w:szCs w:val="16"/>
                <w:lang w:val="en-GB"/>
              </w:rPr>
              <w:t>)</w:t>
            </w:r>
          </w:p>
        </w:tc>
        <w:tc>
          <w:tcPr>
            <w:tcW w:w="1667" w:type="dxa"/>
            <w:shd w:val="clear" w:color="auto" w:fill="DDD9C3" w:themeFill="background2" w:themeFillShade="E6"/>
          </w:tcPr>
          <w:p w14:paraId="7300F922" w14:textId="47EAA173" w:rsidR="00792515" w:rsidRPr="0009106B" w:rsidRDefault="00792515" w:rsidP="00090677">
            <w:pPr>
              <w:ind w:right="317"/>
              <w:jc w:val="center"/>
              <w:rPr>
                <w:rFonts w:ascii="Calibri" w:hAnsi="Calibri" w:cs="Calibri"/>
                <w:b/>
                <w:sz w:val="16"/>
                <w:szCs w:val="16"/>
                <w:lang w:val="en-GB"/>
              </w:rPr>
            </w:pPr>
            <w:r w:rsidRPr="0009106B">
              <w:rPr>
                <w:rFonts w:ascii="Calibri" w:hAnsi="Calibri" w:cs="Calibri"/>
                <w:b/>
                <w:sz w:val="16"/>
                <w:szCs w:val="16"/>
                <w:lang w:val="en-GB"/>
              </w:rPr>
              <w:t>Reason for chang</w:t>
            </w:r>
            <w:r w:rsidR="00090677" w:rsidRPr="0009106B">
              <w:rPr>
                <w:rFonts w:ascii="Calibri" w:hAnsi="Calibri" w:cs="Calibri"/>
                <w:b/>
                <w:sz w:val="16"/>
                <w:szCs w:val="16"/>
                <w:lang w:val="en-GB"/>
              </w:rPr>
              <w:t>e</w:t>
            </w:r>
          </w:p>
          <w:p w14:paraId="0121B60C" w14:textId="6DB87E90" w:rsidR="00090677" w:rsidRPr="0042544D" w:rsidRDefault="00090677" w:rsidP="00090677">
            <w:pPr>
              <w:ind w:right="317"/>
              <w:jc w:val="center"/>
              <w:rPr>
                <w:rFonts w:ascii="Calibri" w:eastAsia="Times New Roman" w:hAnsi="Calibri" w:cs="Times New Roman"/>
                <w:color w:val="000000"/>
                <w:sz w:val="16"/>
                <w:szCs w:val="16"/>
                <w:lang w:val="en-GB" w:eastAsia="en-GB"/>
              </w:rPr>
            </w:pPr>
            <w:r w:rsidRPr="0042544D">
              <w:rPr>
                <w:rFonts w:ascii="Calibri" w:eastAsia="Times New Roman" w:hAnsi="Calibri" w:cs="Times New Roman"/>
                <w:color w:val="000000"/>
                <w:sz w:val="16"/>
                <w:szCs w:val="16"/>
                <w:lang w:val="en-GB" w:eastAsia="en-GB"/>
              </w:rPr>
              <w:t>Raison du changement</w:t>
            </w:r>
          </w:p>
        </w:tc>
        <w:tc>
          <w:tcPr>
            <w:tcW w:w="1275" w:type="dxa"/>
            <w:shd w:val="clear" w:color="auto" w:fill="D9D9D9" w:themeFill="background1" w:themeFillShade="D9"/>
          </w:tcPr>
          <w:p w14:paraId="722DD24A" w14:textId="77777777" w:rsidR="00792515" w:rsidRDefault="00792515" w:rsidP="0009106B">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0551AD5A" w14:textId="6A9475A5" w:rsidR="00090677" w:rsidRPr="0042544D" w:rsidRDefault="00090677" w:rsidP="0009106B">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Nombre de cr</w:t>
            </w:r>
            <w:r w:rsidR="0009106B" w:rsidRPr="0042544D">
              <w:rPr>
                <w:rFonts w:ascii="Calibri" w:eastAsia="Times New Roman" w:hAnsi="Calibri" w:cs="Times New Roman"/>
                <w:color w:val="000000"/>
                <w:sz w:val="16"/>
                <w:szCs w:val="16"/>
                <w:lang w:eastAsia="en-GB"/>
              </w:rPr>
              <w:t>é</w:t>
            </w:r>
            <w:r w:rsidRPr="0042544D">
              <w:rPr>
                <w:rFonts w:ascii="Calibri" w:eastAsia="Times New Roman" w:hAnsi="Calibri" w:cs="Times New Roman"/>
                <w:color w:val="000000"/>
                <w:sz w:val="16"/>
                <w:szCs w:val="16"/>
                <w:lang w:eastAsia="en-GB"/>
              </w:rPr>
              <w:t>dits ECTS à attribuer</w:t>
            </w:r>
          </w:p>
        </w:tc>
        <w:tc>
          <w:tcPr>
            <w:tcW w:w="1497" w:type="dxa"/>
            <w:shd w:val="clear" w:color="auto" w:fill="DDD9C3" w:themeFill="background2" w:themeFillShade="E6"/>
          </w:tcPr>
          <w:p w14:paraId="1E2FAB9A" w14:textId="77777777" w:rsidR="00792515" w:rsidRDefault="00792515" w:rsidP="0009106B">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973FD25" w14:textId="1863EAE2" w:rsidR="00090677" w:rsidRPr="0042544D" w:rsidRDefault="00090677" w:rsidP="0009106B">
            <w:pPr>
              <w:jc w:val="center"/>
              <w:rPr>
                <w:rFonts w:ascii="Calibri" w:eastAsia="Times New Roman" w:hAnsi="Calibri" w:cs="Times New Roman"/>
                <w:color w:val="000000"/>
                <w:sz w:val="16"/>
                <w:szCs w:val="16"/>
                <w:lang w:val="en-GB" w:eastAsia="en-GB"/>
              </w:rPr>
            </w:pPr>
            <w:r w:rsidRPr="0042544D">
              <w:rPr>
                <w:rFonts w:ascii="Calibri" w:eastAsia="Times New Roman" w:hAnsi="Calibri" w:cs="Times New Roman"/>
                <w:color w:val="000000"/>
                <w:sz w:val="16"/>
                <w:szCs w:val="16"/>
                <w:lang w:val="en-GB" w:eastAsia="en-GB"/>
              </w:rPr>
              <w:t>Reconnaissance automatique</w:t>
            </w:r>
          </w:p>
        </w:tc>
      </w:tr>
      <w:tr w:rsidR="00792515" w14:paraId="1A11501C" w14:textId="77777777" w:rsidTr="00090677">
        <w:trPr>
          <w:trHeight w:hRule="exact" w:val="341"/>
        </w:trPr>
        <w:tc>
          <w:tcPr>
            <w:tcW w:w="978" w:type="dxa"/>
            <w:vMerge/>
            <w:shd w:val="clear" w:color="auto" w:fill="C6D9F1" w:themeFill="text2" w:themeFillTint="33"/>
          </w:tcPr>
          <w:p w14:paraId="19F1BCA6" w14:textId="77777777" w:rsidR="00792515" w:rsidRDefault="00792515" w:rsidP="00B843D7">
            <w:pPr>
              <w:ind w:right="-993"/>
              <w:rPr>
                <w:rFonts w:cs="Calibri"/>
                <w:b/>
                <w:sz w:val="16"/>
                <w:szCs w:val="16"/>
                <w:lang w:val="en-GB"/>
              </w:rPr>
            </w:pPr>
          </w:p>
        </w:tc>
        <w:tc>
          <w:tcPr>
            <w:tcW w:w="1134" w:type="dxa"/>
          </w:tcPr>
          <w:p w14:paraId="69DEF5BB" w14:textId="77777777" w:rsidR="00792515" w:rsidRDefault="00792515" w:rsidP="00B843D7">
            <w:pPr>
              <w:ind w:right="-993"/>
              <w:rPr>
                <w:rFonts w:cs="Calibri"/>
                <w:b/>
                <w:sz w:val="16"/>
                <w:szCs w:val="16"/>
                <w:lang w:val="en-GB"/>
              </w:rPr>
            </w:pPr>
          </w:p>
        </w:tc>
        <w:tc>
          <w:tcPr>
            <w:tcW w:w="2903" w:type="dxa"/>
          </w:tcPr>
          <w:p w14:paraId="29860770" w14:textId="77777777" w:rsidR="00792515" w:rsidRDefault="00792515" w:rsidP="00B843D7">
            <w:pPr>
              <w:ind w:right="-993"/>
              <w:rPr>
                <w:rFonts w:cs="Calibri"/>
                <w:b/>
                <w:sz w:val="16"/>
                <w:szCs w:val="16"/>
                <w:lang w:val="en-GB"/>
              </w:rPr>
            </w:pPr>
          </w:p>
        </w:tc>
        <w:tc>
          <w:tcPr>
            <w:tcW w:w="1667" w:type="dxa"/>
          </w:tcPr>
          <w:p w14:paraId="15D81ADF" w14:textId="77777777" w:rsidR="00792515" w:rsidRDefault="00792515" w:rsidP="00B843D7">
            <w:pPr>
              <w:rPr>
                <w:rFonts w:ascii="Calibri" w:eastAsia="Times New Roman" w:hAnsi="Calibri" w:cs="Times New Roman"/>
                <w:color w:val="000000"/>
                <w:sz w:val="16"/>
                <w:szCs w:val="16"/>
                <w:lang w:val="en-GB" w:eastAsia="en-GB"/>
              </w:rPr>
            </w:pPr>
          </w:p>
        </w:tc>
        <w:tc>
          <w:tcPr>
            <w:tcW w:w="1667" w:type="dxa"/>
          </w:tcPr>
          <w:p w14:paraId="1E8BA5EB" w14:textId="77777777" w:rsidR="00792515" w:rsidRDefault="00792515" w:rsidP="00B843D7">
            <w:pPr>
              <w:rPr>
                <w:rFonts w:ascii="Calibri" w:eastAsia="Times New Roman" w:hAnsi="Calibri" w:cs="Times New Roman"/>
                <w:color w:val="000000"/>
                <w:sz w:val="16"/>
                <w:szCs w:val="16"/>
                <w:lang w:val="en-GB" w:eastAsia="en-GB"/>
              </w:rPr>
            </w:pPr>
          </w:p>
        </w:tc>
        <w:tc>
          <w:tcPr>
            <w:tcW w:w="1275" w:type="dxa"/>
          </w:tcPr>
          <w:p w14:paraId="6E68F818" w14:textId="77777777" w:rsidR="00792515" w:rsidRDefault="00792515" w:rsidP="00B843D7">
            <w:pPr>
              <w:jc w:val="center"/>
              <w:rPr>
                <w:rFonts w:ascii="Calibri" w:eastAsia="Times New Roman" w:hAnsi="Calibri" w:cs="Times New Roman"/>
                <w:color w:val="000000"/>
                <w:sz w:val="16"/>
                <w:szCs w:val="16"/>
                <w:lang w:val="en-GB" w:eastAsia="en-GB"/>
              </w:rPr>
            </w:pPr>
          </w:p>
        </w:tc>
        <w:tc>
          <w:tcPr>
            <w:tcW w:w="1497" w:type="dxa"/>
            <w:vAlign w:val="bottom"/>
          </w:tcPr>
          <w:p w14:paraId="4C0294BF" w14:textId="645A7A88"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090677">
              <w:rPr>
                <w:rFonts w:ascii="Calibri" w:eastAsia="Times New Roman" w:hAnsi="Calibri" w:cs="Times New Roman"/>
                <w:i/>
                <w:iCs/>
                <w:color w:val="000000"/>
                <w:sz w:val="16"/>
                <w:szCs w:val="16"/>
                <w:lang w:val="en-GB" w:eastAsia="en-GB"/>
              </w:rPr>
              <w:t>/oui</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090677">
              <w:rPr>
                <w:rFonts w:ascii="Calibri" w:eastAsia="Times New Roman" w:hAnsi="Calibri" w:cs="Times New Roman"/>
                <w:i/>
                <w:iCs/>
                <w:color w:val="000000"/>
                <w:sz w:val="16"/>
                <w:szCs w:val="16"/>
                <w:lang w:val="en-GB" w:eastAsia="en-GB"/>
              </w:rPr>
              <w:t>/non</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792515" w14:paraId="29276AF5" w14:textId="77777777" w:rsidTr="00090677">
        <w:trPr>
          <w:trHeight w:hRule="exact" w:val="341"/>
        </w:trPr>
        <w:tc>
          <w:tcPr>
            <w:tcW w:w="978" w:type="dxa"/>
            <w:vMerge/>
            <w:shd w:val="clear" w:color="auto" w:fill="C6D9F1" w:themeFill="text2" w:themeFillTint="33"/>
          </w:tcPr>
          <w:p w14:paraId="253B0B27" w14:textId="77777777" w:rsidR="00792515" w:rsidRDefault="00792515" w:rsidP="00B843D7">
            <w:pPr>
              <w:ind w:right="-993"/>
              <w:rPr>
                <w:rFonts w:cs="Calibri"/>
                <w:b/>
                <w:sz w:val="16"/>
                <w:szCs w:val="16"/>
                <w:lang w:val="en-GB"/>
              </w:rPr>
            </w:pPr>
          </w:p>
        </w:tc>
        <w:tc>
          <w:tcPr>
            <w:tcW w:w="1134" w:type="dxa"/>
          </w:tcPr>
          <w:p w14:paraId="6527ADDC" w14:textId="77777777" w:rsidR="00792515" w:rsidRDefault="00792515" w:rsidP="00B843D7">
            <w:pPr>
              <w:ind w:right="-993"/>
              <w:rPr>
                <w:rFonts w:cs="Calibri"/>
                <w:b/>
                <w:sz w:val="16"/>
                <w:szCs w:val="16"/>
                <w:lang w:val="en-GB"/>
              </w:rPr>
            </w:pPr>
          </w:p>
        </w:tc>
        <w:tc>
          <w:tcPr>
            <w:tcW w:w="2903" w:type="dxa"/>
          </w:tcPr>
          <w:p w14:paraId="3E45B0D5" w14:textId="77777777" w:rsidR="00792515" w:rsidRDefault="00792515" w:rsidP="00B843D7">
            <w:pPr>
              <w:ind w:right="-993"/>
              <w:rPr>
                <w:rFonts w:cs="Calibri"/>
                <w:b/>
                <w:sz w:val="16"/>
                <w:szCs w:val="16"/>
                <w:lang w:val="en-GB"/>
              </w:rPr>
            </w:pPr>
          </w:p>
        </w:tc>
        <w:tc>
          <w:tcPr>
            <w:tcW w:w="1667" w:type="dxa"/>
          </w:tcPr>
          <w:p w14:paraId="129DA20A" w14:textId="77777777" w:rsidR="00792515" w:rsidRDefault="00792515" w:rsidP="00B843D7">
            <w:pPr>
              <w:rPr>
                <w:rFonts w:ascii="Calibri" w:eastAsia="Times New Roman" w:hAnsi="Calibri" w:cs="Times New Roman"/>
                <w:color w:val="000000"/>
                <w:sz w:val="16"/>
                <w:szCs w:val="16"/>
                <w:lang w:val="en-GB" w:eastAsia="en-GB"/>
              </w:rPr>
            </w:pPr>
          </w:p>
        </w:tc>
        <w:tc>
          <w:tcPr>
            <w:tcW w:w="1667" w:type="dxa"/>
          </w:tcPr>
          <w:p w14:paraId="445E1820" w14:textId="77777777" w:rsidR="00792515" w:rsidRDefault="00792515" w:rsidP="00B843D7">
            <w:pPr>
              <w:rPr>
                <w:rFonts w:ascii="Calibri" w:eastAsia="Times New Roman" w:hAnsi="Calibri" w:cs="Times New Roman"/>
                <w:color w:val="000000"/>
                <w:sz w:val="16"/>
                <w:szCs w:val="16"/>
                <w:lang w:val="en-GB" w:eastAsia="en-GB"/>
              </w:rPr>
            </w:pPr>
          </w:p>
        </w:tc>
        <w:tc>
          <w:tcPr>
            <w:tcW w:w="1275" w:type="dxa"/>
          </w:tcPr>
          <w:p w14:paraId="68D049D5" w14:textId="77777777" w:rsidR="00792515" w:rsidRDefault="00792515" w:rsidP="00B843D7">
            <w:pPr>
              <w:jc w:val="center"/>
              <w:rPr>
                <w:rFonts w:ascii="Calibri" w:eastAsia="Times New Roman" w:hAnsi="Calibri" w:cs="Times New Roman"/>
                <w:color w:val="000000"/>
                <w:sz w:val="16"/>
                <w:szCs w:val="16"/>
                <w:lang w:val="en-GB" w:eastAsia="en-GB"/>
              </w:rPr>
            </w:pPr>
          </w:p>
        </w:tc>
        <w:tc>
          <w:tcPr>
            <w:tcW w:w="1497" w:type="dxa"/>
            <w:vAlign w:val="bottom"/>
          </w:tcPr>
          <w:p w14:paraId="19AD51CA" w14:textId="1205F71D" w:rsidR="00792515" w:rsidRDefault="00792515" w:rsidP="00B843D7">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00090677">
              <w:rPr>
                <w:rFonts w:ascii="Calibri" w:eastAsia="Times New Roman" w:hAnsi="Calibri" w:cs="Times New Roman"/>
                <w:i/>
                <w:iCs/>
                <w:color w:val="000000"/>
                <w:sz w:val="16"/>
                <w:szCs w:val="16"/>
                <w:lang w:val="en-GB" w:eastAsia="en-GB"/>
              </w:rPr>
              <w:t>/oui</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00090677">
              <w:rPr>
                <w:rFonts w:ascii="Calibri" w:eastAsia="Times New Roman" w:hAnsi="Calibri" w:cs="Times New Roman"/>
                <w:i/>
                <w:iCs/>
                <w:color w:val="000000"/>
                <w:sz w:val="16"/>
                <w:szCs w:val="16"/>
                <w:lang w:val="en-GB" w:eastAsia="en-GB"/>
              </w:rPr>
              <w:t>/non</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00F3217E">
                  <w:rPr>
                    <w:rFonts w:ascii="MS Gothic" w:eastAsia="MS Gothic" w:hAnsi="MS Gothic" w:cs="Times New Roman" w:hint="eastAsia"/>
                    <w:iCs/>
                    <w:color w:val="000000"/>
                    <w:sz w:val="12"/>
                    <w:szCs w:val="16"/>
                    <w:lang w:val="en-GB" w:eastAsia="en-GB"/>
                  </w:rPr>
                  <w:t>☐</w:t>
                </w:r>
              </w:sdtContent>
            </w:sdt>
          </w:p>
        </w:tc>
      </w:tr>
    </w:tbl>
    <w:p w14:paraId="683EF1CC" w14:textId="77777777" w:rsidR="00792515" w:rsidRDefault="00792515" w:rsidP="00792515">
      <w:pPr>
        <w:spacing w:after="120"/>
        <w:ind w:right="28"/>
        <w:rPr>
          <w:rFonts w:ascii="Verdana" w:eastAsia="Times New Roman" w:hAnsi="Verdana" w:cs="Arial"/>
          <w:b/>
          <w:color w:val="002060"/>
          <w:sz w:val="28"/>
          <w:szCs w:val="36"/>
          <w:lang w:val="en-GB"/>
        </w:rPr>
      </w:pPr>
    </w:p>
    <w:p w14:paraId="5D01FF10" w14:textId="77777777" w:rsidR="008932DD" w:rsidRDefault="00792515" w:rsidP="00792515">
      <w:pPr>
        <w:pStyle w:val="Paragraphedeliste"/>
        <w:numPr>
          <w:ilvl w:val="0"/>
          <w:numId w:val="17"/>
        </w:numPr>
        <w:spacing w:after="120"/>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In case of changes to the learning agreement for mobility types:</w:t>
      </w:r>
    </w:p>
    <w:p w14:paraId="51CF132C" w14:textId="069E5C12" w:rsidR="00792515" w:rsidRDefault="00792515" w:rsidP="008932DD">
      <w:pPr>
        <w:pStyle w:val="Paragraphedeliste"/>
        <w:spacing w:after="120"/>
        <w:ind w:left="1134" w:right="28"/>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Blended mobility with short-term physical mobility or Short-term</w:t>
      </w:r>
      <w:r w:rsidR="008932DD">
        <w:rPr>
          <w:rFonts w:ascii="Verdana" w:eastAsia="Times New Roman" w:hAnsi="Verdana" w:cs="Arial"/>
          <w:b/>
          <w:i/>
          <w:color w:val="002060"/>
          <w:szCs w:val="36"/>
          <w:lang w:val="en-GB"/>
        </w:rPr>
        <w:t xml:space="preserve"> </w:t>
      </w:r>
      <w:r w:rsidRPr="00C31445">
        <w:rPr>
          <w:rFonts w:ascii="Verdana" w:eastAsia="Times New Roman" w:hAnsi="Verdana" w:cs="Arial"/>
          <w:b/>
          <w:i/>
          <w:color w:val="002060"/>
          <w:szCs w:val="36"/>
          <w:lang w:val="en-GB"/>
        </w:rPr>
        <w:t xml:space="preserve">doctoral mobility, please create a new learning agreement </w:t>
      </w:r>
    </w:p>
    <w:p w14:paraId="2C43F127" w14:textId="7F381CF1" w:rsidR="00D43EEA" w:rsidRDefault="00D43EEA" w:rsidP="008932DD">
      <w:pPr>
        <w:pStyle w:val="Paragraphedeliste"/>
        <w:spacing w:after="120"/>
        <w:ind w:left="1134" w:right="28"/>
        <w:rPr>
          <w:rFonts w:ascii="Verdana" w:eastAsia="Times New Roman" w:hAnsi="Verdana" w:cs="Arial"/>
          <w:i/>
          <w:color w:val="002060"/>
          <w:szCs w:val="36"/>
        </w:rPr>
      </w:pPr>
      <w:r w:rsidRPr="0042544D">
        <w:rPr>
          <w:rFonts w:ascii="Verdana" w:eastAsia="Times New Roman" w:hAnsi="Verdana" w:cs="Arial"/>
          <w:i/>
          <w:color w:val="002060"/>
          <w:szCs w:val="36"/>
        </w:rPr>
        <w:t>En cas de modification du contrat pédagogique pour</w:t>
      </w:r>
      <w:r w:rsidR="008932DD" w:rsidRPr="0042544D">
        <w:rPr>
          <w:rFonts w:ascii="Verdana" w:eastAsia="Times New Roman" w:hAnsi="Verdana" w:cs="Arial"/>
          <w:i/>
          <w:color w:val="002060"/>
          <w:szCs w:val="36"/>
        </w:rPr>
        <w:t xml:space="preserve"> </w:t>
      </w:r>
      <w:r w:rsidRPr="0042544D">
        <w:rPr>
          <w:rFonts w:ascii="Verdana" w:eastAsia="Times New Roman" w:hAnsi="Verdana" w:cs="Arial"/>
          <w:i/>
          <w:color w:val="002060"/>
          <w:szCs w:val="36"/>
        </w:rPr>
        <w:t>: mobilité hybride avec mobilité physique de court</w:t>
      </w:r>
      <w:r w:rsidR="00BB749D" w:rsidRPr="0042544D">
        <w:rPr>
          <w:rFonts w:ascii="Verdana" w:eastAsia="Times New Roman" w:hAnsi="Verdana" w:cs="Arial"/>
          <w:i/>
          <w:color w:val="002060"/>
          <w:szCs w:val="36"/>
        </w:rPr>
        <w:t>e durée</w:t>
      </w:r>
      <w:r w:rsidRPr="0042544D">
        <w:rPr>
          <w:rFonts w:ascii="Verdana" w:eastAsia="Times New Roman" w:hAnsi="Verdana" w:cs="Arial"/>
          <w:i/>
          <w:color w:val="002060"/>
          <w:szCs w:val="36"/>
        </w:rPr>
        <w:t xml:space="preserve"> ou mobilité doctorale de court</w:t>
      </w:r>
      <w:r w:rsidR="00BB749D" w:rsidRPr="0042544D">
        <w:rPr>
          <w:rFonts w:ascii="Verdana" w:eastAsia="Times New Roman" w:hAnsi="Verdana" w:cs="Arial"/>
          <w:i/>
          <w:color w:val="002060"/>
          <w:szCs w:val="36"/>
        </w:rPr>
        <w:t>e durée</w:t>
      </w:r>
      <w:r w:rsidRPr="0042544D">
        <w:rPr>
          <w:rFonts w:ascii="Verdana" w:eastAsia="Times New Roman" w:hAnsi="Verdana" w:cs="Arial"/>
          <w:i/>
          <w:color w:val="002060"/>
          <w:szCs w:val="36"/>
        </w:rPr>
        <w:t xml:space="preserve">, </w:t>
      </w:r>
      <w:r w:rsidR="008932DD" w:rsidRPr="0042544D">
        <w:rPr>
          <w:rFonts w:ascii="Verdana" w:eastAsia="Times New Roman" w:hAnsi="Verdana" w:cs="Arial"/>
          <w:i/>
          <w:color w:val="002060"/>
          <w:szCs w:val="36"/>
        </w:rPr>
        <w:t>veuillez établir un nouveau contrat</w:t>
      </w:r>
    </w:p>
    <w:p w14:paraId="26BB4423" w14:textId="7931AC7B" w:rsidR="002D2C83" w:rsidRDefault="002D2C83">
      <w:pPr>
        <w:rPr>
          <w:rFonts w:ascii="Verdana" w:eastAsia="Times New Roman" w:hAnsi="Verdana" w:cs="Arial"/>
          <w:i/>
          <w:color w:val="002060"/>
          <w:szCs w:val="36"/>
        </w:rPr>
      </w:pPr>
      <w:r>
        <w:rPr>
          <w:rFonts w:ascii="Verdana" w:eastAsia="Times New Roman" w:hAnsi="Verdana" w:cs="Arial"/>
          <w:i/>
          <w:color w:val="002060"/>
          <w:szCs w:val="36"/>
        </w:rPr>
        <w:br w:type="page"/>
      </w:r>
    </w:p>
    <w:p w14:paraId="01B2EC9D" w14:textId="77777777" w:rsidR="002D2C83" w:rsidRPr="0042544D" w:rsidRDefault="002D2C83" w:rsidP="008932DD">
      <w:pPr>
        <w:pStyle w:val="Paragraphedeliste"/>
        <w:spacing w:after="120"/>
        <w:ind w:left="1134" w:right="28"/>
        <w:rPr>
          <w:rFonts w:ascii="Verdana" w:eastAsia="Times New Roman" w:hAnsi="Verdana" w:cs="Arial"/>
          <w:i/>
          <w:color w:val="002060"/>
          <w:szCs w:val="36"/>
        </w:rPr>
      </w:pPr>
    </w:p>
    <w:p w14:paraId="101F66B0" w14:textId="77777777" w:rsidR="00792515" w:rsidRPr="00FD2002" w:rsidRDefault="00792515" w:rsidP="00792515">
      <w:pPr>
        <w:spacing w:after="120"/>
        <w:ind w:right="28"/>
        <w:rPr>
          <w:rFonts w:ascii="Verdana" w:eastAsia="Times New Roman" w:hAnsi="Verdana" w:cs="Arial"/>
          <w:b/>
          <w:color w:val="002060"/>
          <w:sz w:val="28"/>
          <w:szCs w:val="36"/>
        </w:rPr>
      </w:pPr>
    </w:p>
    <w:p w14:paraId="1FB33067" w14:textId="7F7D2215" w:rsidR="00792515" w:rsidRDefault="00792515" w:rsidP="00792515">
      <w:pPr>
        <w:spacing w:after="12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r w:rsidR="008932DD">
        <w:rPr>
          <w:rFonts w:ascii="Verdana" w:eastAsia="Times New Roman" w:hAnsi="Verdana" w:cs="Arial"/>
          <w:b/>
          <w:color w:val="002060"/>
          <w:sz w:val="28"/>
          <w:szCs w:val="36"/>
          <w:lang w:val="en-GB"/>
        </w:rPr>
        <w:t>Glossaire</w:t>
      </w:r>
    </w:p>
    <w:p w14:paraId="38549751" w14:textId="77777777" w:rsidR="00792515" w:rsidRDefault="00792515" w:rsidP="00792515">
      <w:pPr>
        <w:spacing w:after="120"/>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285"/>
        <w:gridCol w:w="7911"/>
      </w:tblGrid>
      <w:tr w:rsidR="00792515" w:rsidRPr="00FA4AB0" w14:paraId="13EC7E0A" w14:textId="77777777" w:rsidTr="00B843D7">
        <w:tc>
          <w:tcPr>
            <w:tcW w:w="2376" w:type="dxa"/>
            <w:shd w:val="clear" w:color="auto" w:fill="C6D9F1" w:themeFill="text2" w:themeFillTint="33"/>
          </w:tcPr>
          <w:p w14:paraId="203DC53C" w14:textId="18592603" w:rsidR="00792515" w:rsidRPr="00FA4AB0" w:rsidRDefault="00792515" w:rsidP="00B843D7">
            <w:pPr>
              <w:spacing w:after="120"/>
              <w:ind w:right="28"/>
              <w:jc w:val="center"/>
              <w:rPr>
                <w:rFonts w:asciiTheme="majorHAnsi" w:eastAsia="Times New Roman" w:hAnsiTheme="majorHAnsi" w:cstheme="majorHAnsi"/>
                <w:b/>
                <w:color w:val="002060"/>
                <w:sz w:val="20"/>
                <w:szCs w:val="20"/>
                <w:lang w:val="en-GB"/>
              </w:rPr>
            </w:pPr>
            <w:r w:rsidRPr="00FA4AB0">
              <w:rPr>
                <w:rFonts w:asciiTheme="majorHAnsi" w:eastAsia="Times New Roman" w:hAnsiTheme="majorHAnsi" w:cstheme="majorHAnsi"/>
                <w:b/>
                <w:color w:val="002060"/>
                <w:sz w:val="20"/>
                <w:szCs w:val="20"/>
                <w:lang w:val="en-GB"/>
              </w:rPr>
              <w:t xml:space="preserve">Term </w:t>
            </w:r>
            <w:r w:rsidR="008932DD" w:rsidRPr="00FA4AB0">
              <w:rPr>
                <w:rFonts w:asciiTheme="majorHAnsi" w:eastAsia="Times New Roman" w:hAnsiTheme="majorHAnsi" w:cstheme="majorHAnsi"/>
                <w:b/>
                <w:color w:val="002060"/>
                <w:sz w:val="20"/>
                <w:szCs w:val="20"/>
                <w:lang w:val="en-GB"/>
              </w:rPr>
              <w:t>Terme</w:t>
            </w:r>
          </w:p>
        </w:tc>
        <w:tc>
          <w:tcPr>
            <w:tcW w:w="8306" w:type="dxa"/>
            <w:shd w:val="clear" w:color="auto" w:fill="C6D9F1" w:themeFill="text2" w:themeFillTint="33"/>
          </w:tcPr>
          <w:p w14:paraId="7CC45B38" w14:textId="5063416D" w:rsidR="00792515" w:rsidRPr="00FA4AB0" w:rsidRDefault="00792515" w:rsidP="00B843D7">
            <w:pPr>
              <w:spacing w:after="120"/>
              <w:ind w:right="28"/>
              <w:jc w:val="center"/>
              <w:rPr>
                <w:rFonts w:asciiTheme="majorHAnsi" w:eastAsia="Times New Roman" w:hAnsiTheme="majorHAnsi" w:cstheme="majorHAnsi"/>
                <w:b/>
                <w:color w:val="002060"/>
                <w:sz w:val="20"/>
                <w:szCs w:val="20"/>
                <w:lang w:val="en-GB"/>
              </w:rPr>
            </w:pPr>
            <w:r w:rsidRPr="00FA4AB0">
              <w:rPr>
                <w:rFonts w:asciiTheme="majorHAnsi" w:eastAsia="Times New Roman" w:hAnsiTheme="majorHAnsi" w:cstheme="majorHAnsi"/>
                <w:b/>
                <w:color w:val="002060"/>
                <w:sz w:val="20"/>
                <w:szCs w:val="20"/>
                <w:lang w:val="en-GB"/>
              </w:rPr>
              <w:t xml:space="preserve">Definition/Explanation </w:t>
            </w:r>
            <w:r w:rsidR="008932DD" w:rsidRPr="00FA4AB0">
              <w:rPr>
                <w:rFonts w:asciiTheme="majorHAnsi" w:eastAsia="Times New Roman" w:hAnsiTheme="majorHAnsi" w:cstheme="majorHAnsi"/>
                <w:b/>
                <w:color w:val="002060"/>
                <w:sz w:val="20"/>
                <w:szCs w:val="20"/>
                <w:lang w:val="en-GB"/>
              </w:rPr>
              <w:t>Définition/Explication</w:t>
            </w:r>
          </w:p>
        </w:tc>
      </w:tr>
      <w:tr w:rsidR="00792515" w:rsidRPr="00FA4AB0" w14:paraId="7C7723C2" w14:textId="77777777" w:rsidTr="00B843D7">
        <w:tc>
          <w:tcPr>
            <w:tcW w:w="2376" w:type="dxa"/>
          </w:tcPr>
          <w:p w14:paraId="2C0488BA" w14:textId="77777777" w:rsidR="00792515" w:rsidRPr="00FA4AB0"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Nationality</w:t>
            </w:r>
          </w:p>
          <w:p w14:paraId="72AC017F" w14:textId="46300CCB" w:rsidR="008932DD" w:rsidRPr="00FA4AB0" w:rsidRDefault="008932DD" w:rsidP="00B843D7">
            <w:pPr>
              <w:spacing w:after="120"/>
              <w:ind w:right="28"/>
              <w:rPr>
                <w:rFonts w:asciiTheme="majorHAnsi" w:eastAsia="Times New Roman" w:hAnsiTheme="majorHAnsi" w:cstheme="majorHAnsi"/>
                <w:b/>
                <w:color w:val="002060"/>
                <w:sz w:val="20"/>
                <w:szCs w:val="20"/>
                <w:lang w:val="en-GB"/>
              </w:rPr>
            </w:pPr>
            <w:r w:rsidRPr="00FA4AB0">
              <w:rPr>
                <w:rFonts w:asciiTheme="majorHAnsi" w:hAnsiTheme="majorHAnsi" w:cstheme="majorHAnsi"/>
                <w:b/>
                <w:sz w:val="20"/>
                <w:szCs w:val="20"/>
                <w:lang w:val="en-GB"/>
              </w:rPr>
              <w:t>Nationalité</w:t>
            </w:r>
          </w:p>
        </w:tc>
        <w:tc>
          <w:tcPr>
            <w:tcW w:w="8306" w:type="dxa"/>
          </w:tcPr>
          <w:p w14:paraId="6C6A2349" w14:textId="75CB837D" w:rsidR="00792515" w:rsidRPr="00FA4AB0" w:rsidRDefault="00792515" w:rsidP="00B843D7">
            <w:pPr>
              <w:spacing w:after="120"/>
              <w:ind w:right="28"/>
              <w:jc w:val="both"/>
              <w:rPr>
                <w:rFonts w:asciiTheme="majorHAnsi" w:hAnsiTheme="majorHAnsi" w:cstheme="majorHAnsi"/>
                <w:sz w:val="20"/>
                <w:szCs w:val="20"/>
                <w:lang w:val="en-GB"/>
              </w:rPr>
            </w:pPr>
            <w:r w:rsidRPr="00FA4AB0">
              <w:rPr>
                <w:rFonts w:asciiTheme="majorHAnsi" w:hAnsiTheme="majorHAnsi" w:cstheme="majorHAnsi"/>
                <w:sz w:val="20"/>
                <w:szCs w:val="20"/>
                <w:lang w:val="en-GB"/>
              </w:rPr>
              <w:t>Country to which the person belongs administratively and that issues the ID card and/or passport.</w:t>
            </w:r>
          </w:p>
          <w:p w14:paraId="4BC26A5C" w14:textId="482BF550" w:rsidR="008932DD" w:rsidRPr="002D2C83" w:rsidRDefault="008932DD" w:rsidP="00B843D7">
            <w:pPr>
              <w:spacing w:after="120"/>
              <w:ind w:right="28"/>
              <w:jc w:val="both"/>
              <w:rPr>
                <w:rFonts w:asciiTheme="majorHAnsi" w:hAnsiTheme="majorHAnsi" w:cstheme="majorHAnsi"/>
                <w:sz w:val="20"/>
                <w:szCs w:val="20"/>
              </w:rPr>
            </w:pPr>
            <w:r w:rsidRPr="00FD2002">
              <w:rPr>
                <w:rFonts w:asciiTheme="majorHAnsi" w:hAnsiTheme="majorHAnsi" w:cstheme="majorHAnsi"/>
                <w:sz w:val="20"/>
                <w:szCs w:val="20"/>
              </w:rPr>
              <w:t xml:space="preserve">Pays </w:t>
            </w:r>
            <w:r w:rsidR="00BB749D">
              <w:rPr>
                <w:rFonts w:asciiTheme="majorHAnsi" w:hAnsiTheme="majorHAnsi" w:cstheme="majorHAnsi"/>
                <w:sz w:val="20"/>
                <w:szCs w:val="20"/>
              </w:rPr>
              <w:t>dont</w:t>
            </w:r>
            <w:r w:rsidRPr="00FD2002">
              <w:rPr>
                <w:rFonts w:asciiTheme="majorHAnsi" w:hAnsiTheme="majorHAnsi" w:cstheme="majorHAnsi"/>
                <w:sz w:val="20"/>
                <w:szCs w:val="20"/>
              </w:rPr>
              <w:t xml:space="preserve"> la personne d</w:t>
            </w:r>
            <w:r w:rsidR="00FA4AB0" w:rsidRPr="00FD2002">
              <w:rPr>
                <w:rFonts w:asciiTheme="majorHAnsi" w:hAnsiTheme="majorHAnsi" w:cstheme="majorHAnsi"/>
                <w:sz w:val="20"/>
                <w:szCs w:val="20"/>
              </w:rPr>
              <w:t>é</w:t>
            </w:r>
            <w:r w:rsidRPr="00FD2002">
              <w:rPr>
                <w:rFonts w:asciiTheme="majorHAnsi" w:hAnsiTheme="majorHAnsi" w:cstheme="majorHAnsi"/>
                <w:sz w:val="20"/>
                <w:szCs w:val="20"/>
              </w:rPr>
              <w:t xml:space="preserve">pend administrativement et qui </w:t>
            </w:r>
            <w:r w:rsidR="0009106B" w:rsidRPr="00FD2002">
              <w:rPr>
                <w:rFonts w:asciiTheme="majorHAnsi" w:hAnsiTheme="majorHAnsi" w:cstheme="majorHAnsi"/>
                <w:sz w:val="20"/>
                <w:szCs w:val="20"/>
              </w:rPr>
              <w:t xml:space="preserve">a </w:t>
            </w:r>
            <w:r w:rsidRPr="00FD2002">
              <w:rPr>
                <w:rFonts w:asciiTheme="majorHAnsi" w:hAnsiTheme="majorHAnsi" w:cstheme="majorHAnsi"/>
                <w:sz w:val="20"/>
                <w:szCs w:val="20"/>
              </w:rPr>
              <w:t>délivr</w:t>
            </w:r>
            <w:r w:rsidR="0009106B" w:rsidRPr="00FD2002">
              <w:rPr>
                <w:rFonts w:asciiTheme="majorHAnsi" w:hAnsiTheme="majorHAnsi" w:cstheme="majorHAnsi"/>
                <w:sz w:val="20"/>
                <w:szCs w:val="20"/>
              </w:rPr>
              <w:t>é</w:t>
            </w:r>
            <w:r w:rsidRPr="00FD2002">
              <w:rPr>
                <w:rFonts w:asciiTheme="majorHAnsi" w:hAnsiTheme="majorHAnsi" w:cstheme="majorHAnsi"/>
                <w:sz w:val="20"/>
                <w:szCs w:val="20"/>
              </w:rPr>
              <w:t xml:space="preserve"> la carte d’identité ou le passeport</w:t>
            </w:r>
          </w:p>
        </w:tc>
      </w:tr>
      <w:tr w:rsidR="00792515" w:rsidRPr="00FA4AB0" w14:paraId="71E5C998" w14:textId="77777777" w:rsidTr="00B843D7">
        <w:tc>
          <w:tcPr>
            <w:tcW w:w="2376" w:type="dxa"/>
          </w:tcPr>
          <w:p w14:paraId="027EEBF9" w14:textId="77777777" w:rsidR="00792515"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The European Student Identifier (ESI)</w:t>
            </w:r>
          </w:p>
          <w:p w14:paraId="01A3CF9A" w14:textId="5C6D05B2" w:rsidR="0009106B" w:rsidRPr="00FA4AB0" w:rsidRDefault="009F29DE" w:rsidP="00B843D7">
            <w:pPr>
              <w:spacing w:after="120"/>
              <w:ind w:right="28"/>
              <w:rPr>
                <w:rFonts w:asciiTheme="majorHAnsi" w:eastAsia="Times New Roman" w:hAnsiTheme="majorHAnsi" w:cstheme="majorHAnsi"/>
                <w:b/>
                <w:color w:val="002060"/>
                <w:sz w:val="20"/>
                <w:szCs w:val="20"/>
                <w:lang w:val="en-GB"/>
              </w:rPr>
            </w:pPr>
            <w:r w:rsidRPr="009F29DE">
              <w:rPr>
                <w:rFonts w:asciiTheme="majorHAnsi" w:hAnsiTheme="majorHAnsi" w:cstheme="majorHAnsi"/>
                <w:b/>
                <w:sz w:val="20"/>
                <w:szCs w:val="20"/>
                <w:lang w:val="en-GB"/>
              </w:rPr>
              <w:t>L’identifiant étudiant européen</w:t>
            </w:r>
          </w:p>
        </w:tc>
        <w:tc>
          <w:tcPr>
            <w:tcW w:w="8306" w:type="dxa"/>
          </w:tcPr>
          <w:p w14:paraId="6F40C490" w14:textId="24AA817B" w:rsidR="008932DD" w:rsidRPr="00FD2002" w:rsidRDefault="00792515" w:rsidP="00B843D7">
            <w:pPr>
              <w:spacing w:after="120"/>
              <w:ind w:right="28"/>
              <w:jc w:val="both"/>
              <w:rPr>
                <w:rFonts w:asciiTheme="majorHAnsi" w:hAnsiTheme="majorHAnsi" w:cstheme="majorHAnsi"/>
                <w:sz w:val="20"/>
                <w:szCs w:val="20"/>
              </w:rPr>
            </w:pPr>
            <w:r w:rsidRPr="00FA4AB0">
              <w:rPr>
                <w:rFonts w:asciiTheme="majorHAnsi" w:hAnsiTheme="majorHAnsi" w:cstheme="majorHAnsi"/>
                <w:sz w:val="20"/>
                <w:szCs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FD2002">
              <w:rPr>
                <w:rFonts w:asciiTheme="majorHAnsi" w:hAnsiTheme="majorHAnsi" w:cstheme="majorHAnsi"/>
                <w:sz w:val="20"/>
                <w:szCs w:val="20"/>
              </w:rPr>
              <w:t>For more information, visit the</w:t>
            </w:r>
            <w:r w:rsidR="008932DD" w:rsidRPr="00FD2002">
              <w:rPr>
                <w:rFonts w:asciiTheme="majorHAnsi" w:hAnsiTheme="majorHAnsi" w:cstheme="majorHAnsi"/>
                <w:sz w:val="20"/>
                <w:szCs w:val="20"/>
              </w:rPr>
              <w:t xml:space="preserve"> :</w:t>
            </w:r>
          </w:p>
          <w:p w14:paraId="7EA6882A" w14:textId="32B9FF4E" w:rsidR="008932DD" w:rsidRPr="00FD2002" w:rsidRDefault="008932DD" w:rsidP="008932DD">
            <w:pPr>
              <w:spacing w:after="120"/>
              <w:ind w:right="28"/>
              <w:jc w:val="both"/>
              <w:rPr>
                <w:rFonts w:asciiTheme="majorHAnsi" w:hAnsiTheme="majorHAnsi" w:cstheme="majorHAnsi"/>
                <w:sz w:val="20"/>
                <w:szCs w:val="20"/>
              </w:rPr>
            </w:pPr>
            <w:r w:rsidRPr="00FD2002">
              <w:rPr>
                <w:rFonts w:asciiTheme="majorHAnsi" w:hAnsiTheme="majorHAnsi" w:cstheme="majorHAnsi"/>
                <w:sz w:val="20"/>
                <w:szCs w:val="20"/>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596ED355" w:rsidR="008932DD" w:rsidRPr="002D2C83" w:rsidRDefault="00792515" w:rsidP="00B843D7">
            <w:pPr>
              <w:spacing w:after="120"/>
              <w:ind w:right="28"/>
              <w:jc w:val="both"/>
              <w:rPr>
                <w:rFonts w:asciiTheme="majorHAnsi" w:hAnsiTheme="majorHAnsi" w:cstheme="majorHAnsi"/>
                <w:sz w:val="20"/>
                <w:szCs w:val="20"/>
              </w:rPr>
            </w:pPr>
            <w:r w:rsidRPr="00FD2002">
              <w:rPr>
                <w:rFonts w:asciiTheme="majorHAnsi" w:hAnsiTheme="majorHAnsi" w:cstheme="majorHAnsi"/>
                <w:sz w:val="20"/>
                <w:szCs w:val="20"/>
              </w:rPr>
              <w:t xml:space="preserve"> </w:t>
            </w:r>
            <w:hyperlink r:id="rId18" w:history="1">
              <w:r w:rsidRPr="00FD2002">
                <w:rPr>
                  <w:rStyle w:val="Lienhypertexte"/>
                  <w:rFonts w:asciiTheme="majorHAnsi" w:hAnsiTheme="majorHAnsi" w:cstheme="majorHAnsi"/>
                  <w:sz w:val="20"/>
                  <w:szCs w:val="20"/>
                </w:rPr>
                <w:t>Erasmus Without Paper Competence Centre</w:t>
              </w:r>
            </w:hyperlink>
            <w:r w:rsidRPr="00FD2002">
              <w:rPr>
                <w:rFonts w:asciiTheme="majorHAnsi" w:hAnsiTheme="majorHAnsi" w:cstheme="majorHAnsi"/>
                <w:sz w:val="20"/>
                <w:szCs w:val="20"/>
              </w:rPr>
              <w:t>.</w:t>
            </w:r>
          </w:p>
        </w:tc>
      </w:tr>
      <w:tr w:rsidR="00792515" w:rsidRPr="00FA4AB0" w14:paraId="6985A4DD" w14:textId="77777777" w:rsidTr="00B843D7">
        <w:tc>
          <w:tcPr>
            <w:tcW w:w="2376" w:type="dxa"/>
          </w:tcPr>
          <w:p w14:paraId="20A225CF" w14:textId="77777777" w:rsidR="00792515" w:rsidRPr="00FA4AB0"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Study cycle</w:t>
            </w:r>
          </w:p>
          <w:p w14:paraId="1773BB4C" w14:textId="1736681C" w:rsidR="00642952" w:rsidRPr="00FA4AB0" w:rsidRDefault="00642952"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Cycle d’études</w:t>
            </w:r>
          </w:p>
        </w:tc>
        <w:tc>
          <w:tcPr>
            <w:tcW w:w="8306" w:type="dxa"/>
          </w:tcPr>
          <w:p w14:paraId="7AD4CAE6" w14:textId="77777777" w:rsidR="00792515" w:rsidRDefault="00792515" w:rsidP="00B843D7">
            <w:pPr>
              <w:pStyle w:val="Notedebasdepage"/>
              <w:spacing w:before="120" w:after="120"/>
              <w:ind w:left="0" w:firstLine="0"/>
              <w:rPr>
                <w:rFonts w:asciiTheme="majorHAnsi" w:eastAsiaTheme="minorHAnsi" w:hAnsiTheme="majorHAnsi" w:cstheme="majorHAnsi"/>
                <w:lang w:val="en-GB"/>
              </w:rPr>
            </w:pPr>
            <w:r w:rsidRPr="00FA4AB0">
              <w:rPr>
                <w:rFonts w:asciiTheme="majorHAnsi" w:eastAsiaTheme="minorHAnsi" w:hAnsiTheme="majorHAnsi" w:cstheme="majorHAnsi"/>
                <w:lang w:val="en-GB"/>
              </w:rPr>
              <w:t>Short cycle (EQF level 5) / Bachelor or equivalent first cycle (EQF level 6) / Master or equivalent second cycle (EQF level 7) / Doctorate or equivalent third cycle (EQF level 8).</w:t>
            </w:r>
          </w:p>
          <w:p w14:paraId="4DE51C90" w14:textId="3375A44F" w:rsidR="009F29DE" w:rsidRPr="00FD2002" w:rsidRDefault="009F29DE" w:rsidP="00B843D7">
            <w:pPr>
              <w:pStyle w:val="Notedebasdepage"/>
              <w:spacing w:before="120" w:after="120"/>
              <w:ind w:left="0" w:firstLine="0"/>
              <w:rPr>
                <w:rFonts w:asciiTheme="majorHAnsi" w:eastAsiaTheme="minorHAnsi" w:hAnsiTheme="majorHAnsi" w:cstheme="majorHAnsi"/>
              </w:rPr>
            </w:pPr>
            <w:r w:rsidRPr="00FD2002">
              <w:rPr>
                <w:rFonts w:asciiTheme="majorHAnsi" w:eastAsiaTheme="minorHAnsi" w:hAnsiTheme="majorHAnsi" w:cstheme="majorHAnsi"/>
              </w:rPr>
              <w:t>Cycle court (CEC niveau 5) / Licence ou équivalent 1</w:t>
            </w:r>
            <w:r w:rsidRPr="00FD2002">
              <w:rPr>
                <w:rFonts w:asciiTheme="majorHAnsi" w:eastAsiaTheme="minorHAnsi" w:hAnsiTheme="majorHAnsi" w:cstheme="majorHAnsi"/>
                <w:vertAlign w:val="superscript"/>
              </w:rPr>
              <w:t>er</w:t>
            </w:r>
            <w:r w:rsidRPr="00FD2002">
              <w:rPr>
                <w:rFonts w:asciiTheme="majorHAnsi" w:eastAsiaTheme="minorHAnsi" w:hAnsiTheme="majorHAnsi" w:cstheme="majorHAnsi"/>
              </w:rPr>
              <w:t xml:space="preserve"> cycle (CEC niveau 6) / Master ou équivalent 2</w:t>
            </w:r>
            <w:r w:rsidRPr="00FD2002">
              <w:rPr>
                <w:rFonts w:asciiTheme="majorHAnsi" w:eastAsiaTheme="minorHAnsi" w:hAnsiTheme="majorHAnsi" w:cstheme="majorHAnsi"/>
                <w:vertAlign w:val="superscript"/>
              </w:rPr>
              <w:t>è</w:t>
            </w:r>
            <w:r w:rsidR="0088448E">
              <w:rPr>
                <w:rFonts w:asciiTheme="majorHAnsi" w:eastAsiaTheme="minorHAnsi" w:hAnsiTheme="majorHAnsi" w:cstheme="majorHAnsi"/>
                <w:vertAlign w:val="superscript"/>
              </w:rPr>
              <w:t>me</w:t>
            </w:r>
            <w:r w:rsidRPr="00FD2002">
              <w:rPr>
                <w:rFonts w:asciiTheme="majorHAnsi" w:eastAsiaTheme="minorHAnsi" w:hAnsiTheme="majorHAnsi" w:cstheme="majorHAnsi"/>
              </w:rPr>
              <w:t xml:space="preserve"> cycle (CEC niveau 7) / Doctorat ou équivalent 3</w:t>
            </w:r>
            <w:r w:rsidRPr="00FD2002">
              <w:rPr>
                <w:rFonts w:asciiTheme="majorHAnsi" w:eastAsiaTheme="minorHAnsi" w:hAnsiTheme="majorHAnsi" w:cstheme="majorHAnsi"/>
                <w:vertAlign w:val="superscript"/>
              </w:rPr>
              <w:t>è</w:t>
            </w:r>
            <w:r w:rsidR="0088448E">
              <w:rPr>
                <w:rFonts w:asciiTheme="majorHAnsi" w:eastAsiaTheme="minorHAnsi" w:hAnsiTheme="majorHAnsi" w:cstheme="majorHAnsi"/>
                <w:vertAlign w:val="superscript"/>
              </w:rPr>
              <w:t>me</w:t>
            </w:r>
            <w:r w:rsidRPr="00FD2002">
              <w:rPr>
                <w:rFonts w:asciiTheme="majorHAnsi" w:eastAsiaTheme="minorHAnsi" w:hAnsiTheme="majorHAnsi" w:cstheme="majorHAnsi"/>
              </w:rPr>
              <w:t xml:space="preserve"> cycle (CEC niveau 8).</w:t>
            </w:r>
          </w:p>
        </w:tc>
      </w:tr>
      <w:tr w:rsidR="00792515" w:rsidRPr="00FA4AB0" w14:paraId="7FFD835B" w14:textId="77777777" w:rsidTr="00B843D7">
        <w:tc>
          <w:tcPr>
            <w:tcW w:w="2376" w:type="dxa"/>
          </w:tcPr>
          <w:p w14:paraId="34C4FDB8" w14:textId="77777777" w:rsidR="00642952"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Field of education</w:t>
            </w:r>
          </w:p>
          <w:p w14:paraId="4712A959" w14:textId="0237637D" w:rsidR="009F29DE" w:rsidRPr="00FA4AB0" w:rsidRDefault="009F29DE" w:rsidP="00B843D7">
            <w:pPr>
              <w:spacing w:after="120"/>
              <w:ind w:right="28"/>
              <w:rPr>
                <w:rFonts w:asciiTheme="majorHAnsi" w:hAnsiTheme="majorHAnsi" w:cstheme="majorHAnsi"/>
                <w:b/>
                <w:sz w:val="20"/>
                <w:szCs w:val="20"/>
                <w:lang w:val="en-GB"/>
              </w:rPr>
            </w:pPr>
            <w:r>
              <w:rPr>
                <w:rFonts w:asciiTheme="majorHAnsi" w:hAnsiTheme="majorHAnsi" w:cstheme="majorHAnsi"/>
                <w:b/>
                <w:sz w:val="20"/>
                <w:szCs w:val="20"/>
                <w:lang w:val="en-GB"/>
              </w:rPr>
              <w:t>Domaine d’études</w:t>
            </w:r>
          </w:p>
        </w:tc>
        <w:tc>
          <w:tcPr>
            <w:tcW w:w="8306" w:type="dxa"/>
          </w:tcPr>
          <w:p w14:paraId="247F4ACA" w14:textId="77777777" w:rsidR="00792515" w:rsidRDefault="00792515" w:rsidP="00B843D7">
            <w:pPr>
              <w:spacing w:before="120" w:after="120"/>
              <w:jc w:val="both"/>
              <w:rPr>
                <w:rFonts w:asciiTheme="majorHAnsi" w:hAnsiTheme="majorHAnsi" w:cstheme="majorHAnsi"/>
                <w:sz w:val="20"/>
                <w:szCs w:val="20"/>
                <w:lang w:val="en-GB"/>
              </w:rPr>
            </w:pPr>
            <w:r w:rsidRPr="00FA4AB0">
              <w:rPr>
                <w:rFonts w:asciiTheme="majorHAnsi" w:hAnsiTheme="majorHAnsi" w:cstheme="majorHAnsi"/>
                <w:sz w:val="20"/>
                <w:szCs w:val="20"/>
                <w:lang w:val="en-GB"/>
              </w:rPr>
              <w:t>T</w:t>
            </w:r>
            <w:r w:rsidRPr="00FA4AB0">
              <w:rPr>
                <w:rFonts w:asciiTheme="majorHAnsi" w:hAnsiTheme="majorHAnsi" w:cstheme="majorHAnsi"/>
                <w:color w:val="000080"/>
                <w:sz w:val="20"/>
                <w:szCs w:val="20"/>
                <w:lang w:val="en-GB" w:eastAsia="en-GB"/>
              </w:rPr>
              <w:t>he</w:t>
            </w:r>
            <w:r w:rsidRPr="00FA4AB0">
              <w:rPr>
                <w:rFonts w:asciiTheme="majorHAnsi" w:hAnsiTheme="majorHAnsi" w:cstheme="majorHAnsi"/>
                <w:sz w:val="20"/>
                <w:szCs w:val="20"/>
                <w:lang w:val="en-GB"/>
              </w:rPr>
              <w:t xml:space="preserve"> </w:t>
            </w:r>
            <w:hyperlink r:id="rId19" w:history="1">
              <w:r w:rsidRPr="00FA4AB0">
                <w:rPr>
                  <w:rStyle w:val="Lienhypertexte"/>
                  <w:rFonts w:asciiTheme="majorHAnsi" w:hAnsiTheme="majorHAnsi" w:cstheme="majorHAnsi"/>
                  <w:sz w:val="20"/>
                  <w:szCs w:val="20"/>
                  <w:lang w:val="en-GB"/>
                </w:rPr>
                <w:t>ISCED-F 2013 search tool</w:t>
              </w:r>
            </w:hyperlink>
            <w:r w:rsidRPr="00FA4AB0">
              <w:rPr>
                <w:rFonts w:asciiTheme="majorHAnsi" w:hAnsiTheme="majorHAnsi" w:cstheme="majorHAnsi"/>
                <w:sz w:val="20"/>
                <w:szCs w:val="20"/>
                <w:lang w:val="en-GB"/>
              </w:rPr>
              <w:t xml:space="preserve"> available at </w:t>
            </w:r>
            <w:hyperlink r:id="rId20" w:history="1">
              <w:r w:rsidRPr="00FA4AB0">
                <w:rPr>
                  <w:rStyle w:val="Lienhypertexte"/>
                  <w:rFonts w:asciiTheme="majorHAnsi" w:hAnsiTheme="majorHAnsi" w:cstheme="majorHAnsi"/>
                  <w:sz w:val="20"/>
                  <w:szCs w:val="20"/>
                  <w:lang w:val="en-GB"/>
                </w:rPr>
                <w:t>http://ec.europa.eu/education/international-standard-classification-of-education-isced_en</w:t>
              </w:r>
            </w:hyperlink>
            <w:r w:rsidRPr="00FA4AB0">
              <w:rPr>
                <w:rFonts w:asciiTheme="majorHAnsi" w:hAnsiTheme="majorHAnsi" w:cstheme="majorHAnsi"/>
                <w:sz w:val="20"/>
                <w:szCs w:val="20"/>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7A4139" w:rsidRDefault="00B94BD8" w:rsidP="00B843D7">
            <w:pPr>
              <w:spacing w:before="120" w:after="120"/>
              <w:jc w:val="both"/>
              <w:rPr>
                <w:rFonts w:asciiTheme="majorHAnsi" w:hAnsiTheme="majorHAnsi" w:cstheme="majorHAnsi"/>
                <w:sz w:val="20"/>
                <w:szCs w:val="20"/>
              </w:rPr>
            </w:pPr>
            <w:hyperlink r:id="rId21" w:history="1">
              <w:r w:rsidR="009F29DE" w:rsidRPr="009F29DE">
                <w:rPr>
                  <w:rStyle w:val="Lienhypertexte"/>
                  <w:rFonts w:asciiTheme="majorHAnsi" w:hAnsiTheme="majorHAnsi" w:cstheme="majorHAnsi"/>
                  <w:sz w:val="20"/>
                  <w:szCs w:val="20"/>
                </w:rPr>
                <w:t>L’outil de recherche CITE-F 2013</w:t>
              </w:r>
            </w:hyperlink>
            <w:r w:rsidR="009F29DE" w:rsidRPr="009F29DE">
              <w:rPr>
                <w:rFonts w:asciiTheme="majorHAnsi" w:hAnsiTheme="majorHAnsi" w:cstheme="majorHAnsi"/>
                <w:b/>
                <w:sz w:val="20"/>
                <w:szCs w:val="20"/>
              </w:rPr>
              <w:t xml:space="preserve"> </w:t>
            </w:r>
            <w:r w:rsidR="009F29DE" w:rsidRPr="009F29DE">
              <w:rPr>
                <w:rFonts w:asciiTheme="majorHAnsi" w:hAnsiTheme="majorHAnsi" w:cstheme="majorHAnsi"/>
                <w:sz w:val="20"/>
                <w:szCs w:val="20"/>
              </w:rPr>
              <w:t xml:space="preserve">disponible sur </w:t>
            </w:r>
            <w:hyperlink r:id="rId22" w:history="1">
              <w:r w:rsidR="00AF3980">
                <w:rPr>
                  <w:rStyle w:val="Lienhypertexte"/>
                  <w:rFonts w:asciiTheme="majorHAnsi" w:hAnsiTheme="majorHAnsi" w:cstheme="majorHAnsi"/>
                  <w:sz w:val="20"/>
                  <w:szCs w:val="20"/>
                </w:rPr>
                <w:t>http://ec.europa.eu/education/international-standard-classification-of-education-isced_en</w:t>
              </w:r>
            </w:hyperlink>
            <w:r w:rsidR="009F29DE" w:rsidRPr="009F29DE">
              <w:rPr>
                <w:rFonts w:asciiTheme="majorHAnsi" w:hAnsiTheme="majorHAnsi" w:cstheme="majorHAnsi"/>
                <w:sz w:val="20"/>
                <w:szCs w:val="20"/>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FA4AB0" w14:paraId="71FEDBE1" w14:textId="77777777" w:rsidTr="00B843D7">
        <w:tc>
          <w:tcPr>
            <w:tcW w:w="2376" w:type="dxa"/>
          </w:tcPr>
          <w:p w14:paraId="47AC7B59" w14:textId="77777777" w:rsidR="00792515" w:rsidRPr="00FA4AB0"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Erasmus code</w:t>
            </w:r>
          </w:p>
          <w:p w14:paraId="3BA5274E" w14:textId="64E37CA3" w:rsidR="00642952" w:rsidRPr="00FA4AB0" w:rsidRDefault="00642952" w:rsidP="00B843D7">
            <w:pPr>
              <w:spacing w:after="120"/>
              <w:ind w:right="28"/>
              <w:rPr>
                <w:rFonts w:asciiTheme="majorHAnsi" w:eastAsia="Times New Roman" w:hAnsiTheme="majorHAnsi" w:cstheme="majorHAnsi"/>
                <w:b/>
                <w:color w:val="002060"/>
                <w:sz w:val="20"/>
                <w:szCs w:val="20"/>
                <w:lang w:val="en-GB"/>
              </w:rPr>
            </w:pPr>
            <w:r w:rsidRPr="00FA4AB0">
              <w:rPr>
                <w:rFonts w:asciiTheme="majorHAnsi" w:hAnsiTheme="majorHAnsi" w:cstheme="majorHAnsi"/>
                <w:b/>
                <w:sz w:val="20"/>
                <w:szCs w:val="20"/>
                <w:lang w:val="en-GB"/>
              </w:rPr>
              <w:t xml:space="preserve">Code </w:t>
            </w:r>
            <w:r w:rsidR="007A4139">
              <w:rPr>
                <w:rFonts w:asciiTheme="majorHAnsi" w:hAnsiTheme="majorHAnsi" w:cstheme="majorHAnsi"/>
                <w:b/>
                <w:sz w:val="20"/>
                <w:szCs w:val="20"/>
                <w:lang w:val="en-GB"/>
              </w:rPr>
              <w:t>E</w:t>
            </w:r>
            <w:r w:rsidRPr="00FA4AB0">
              <w:rPr>
                <w:rFonts w:asciiTheme="majorHAnsi" w:hAnsiTheme="majorHAnsi" w:cstheme="majorHAnsi"/>
                <w:b/>
                <w:sz w:val="20"/>
                <w:szCs w:val="20"/>
                <w:lang w:val="en-GB"/>
              </w:rPr>
              <w:t>rasmus</w:t>
            </w:r>
          </w:p>
        </w:tc>
        <w:tc>
          <w:tcPr>
            <w:tcW w:w="8306" w:type="dxa"/>
          </w:tcPr>
          <w:p w14:paraId="2DD8EB6C" w14:textId="3C1997AC" w:rsidR="00792515" w:rsidRDefault="00792515" w:rsidP="007A4139">
            <w:pPr>
              <w:pStyle w:val="Notedefin"/>
              <w:spacing w:before="120" w:after="120"/>
              <w:jc w:val="both"/>
              <w:rPr>
                <w:rFonts w:asciiTheme="majorHAnsi" w:hAnsiTheme="majorHAnsi" w:cstheme="majorHAnsi"/>
                <w:lang w:val="en-GB"/>
              </w:rPr>
            </w:pPr>
            <w:r w:rsidRPr="00FA4AB0">
              <w:rPr>
                <w:rFonts w:asciiTheme="majorHAnsi" w:hAnsiTheme="majorHAnsi" w:cstheme="majorHAnsi"/>
                <w:lang w:val="en-GB"/>
              </w:rPr>
              <w:t>A unique identifier that every higher education institution that has been awarded with the Erasmus Charter for Higher Education (ECHE) receives. It is only applicable to higher education institutions located in</w:t>
            </w:r>
            <w:r w:rsidR="0042544D">
              <w:rPr>
                <w:rFonts w:asciiTheme="majorHAnsi" w:hAnsiTheme="majorHAnsi" w:cstheme="majorHAnsi"/>
                <w:lang w:val="en-GB"/>
              </w:rPr>
              <w:t xml:space="preserve"> EU Member States and third countries associated to the programme</w:t>
            </w:r>
            <w:r w:rsidRPr="00FA4AB0">
              <w:rPr>
                <w:rFonts w:asciiTheme="majorHAnsi" w:hAnsiTheme="majorHAnsi" w:cstheme="majorHAnsi"/>
                <w:lang w:val="en-GB"/>
              </w:rPr>
              <w:t>.</w:t>
            </w:r>
          </w:p>
          <w:p w14:paraId="49E1AEE1" w14:textId="0E4E6778" w:rsidR="007A4139" w:rsidRPr="007A4139" w:rsidRDefault="002D2C83" w:rsidP="007A4139">
            <w:pPr>
              <w:pStyle w:val="Notedefin"/>
              <w:spacing w:before="120" w:after="120"/>
              <w:jc w:val="both"/>
              <w:rPr>
                <w:rFonts w:asciiTheme="majorHAnsi" w:hAnsiTheme="majorHAnsi" w:cstheme="majorHAnsi"/>
                <w:lang w:val="fr-FR"/>
              </w:rPr>
            </w:pPr>
            <w:r>
              <w:rPr>
                <w:rFonts w:asciiTheme="majorHAnsi" w:hAnsiTheme="majorHAnsi" w:cstheme="majorHAnsi"/>
                <w:lang w:val="fr-FR"/>
              </w:rPr>
              <w:t>Iden</w:t>
            </w:r>
            <w:r w:rsidR="007A4139" w:rsidRPr="007A4139">
              <w:rPr>
                <w:rFonts w:asciiTheme="majorHAnsi" w:hAnsiTheme="majorHAnsi" w:cstheme="majorHAnsi"/>
                <w:lang w:val="fr-FR"/>
              </w:rPr>
              <w:t xml:space="preserve">tifiant unique pour tout établissement d’enseignement supérieur titulaire de la charte Erasmus pour l’enseignement supérieur (ECHE). Concerne uniquement les établissements situés dans les </w:t>
            </w:r>
            <w:r w:rsidR="0042544D">
              <w:rPr>
                <w:rFonts w:asciiTheme="majorHAnsi" w:hAnsiTheme="majorHAnsi" w:cstheme="majorHAnsi"/>
                <w:lang w:val="fr-FR"/>
              </w:rPr>
              <w:t>pays membres de l’Union européenne et les pays tiers associés au programme</w:t>
            </w:r>
            <w:r w:rsidR="007A4139" w:rsidRPr="007A4139">
              <w:rPr>
                <w:rFonts w:asciiTheme="majorHAnsi" w:hAnsiTheme="majorHAnsi" w:cstheme="majorHAnsi"/>
                <w:lang w:val="fr-FR"/>
              </w:rPr>
              <w:t>.</w:t>
            </w:r>
          </w:p>
        </w:tc>
      </w:tr>
      <w:tr w:rsidR="00792515" w:rsidRPr="00FA4AB0" w14:paraId="08DA8851" w14:textId="77777777" w:rsidTr="00B843D7">
        <w:trPr>
          <w:trHeight w:val="70"/>
        </w:trPr>
        <w:tc>
          <w:tcPr>
            <w:tcW w:w="2376" w:type="dxa"/>
          </w:tcPr>
          <w:p w14:paraId="5DC97BD8" w14:textId="77777777" w:rsidR="00792515" w:rsidRPr="00FD2002" w:rsidRDefault="00792515" w:rsidP="00B843D7">
            <w:pPr>
              <w:spacing w:after="120"/>
              <w:ind w:right="28"/>
              <w:rPr>
                <w:rFonts w:asciiTheme="majorHAnsi" w:hAnsiTheme="majorHAnsi" w:cstheme="majorHAnsi"/>
                <w:b/>
                <w:sz w:val="20"/>
                <w:szCs w:val="20"/>
              </w:rPr>
            </w:pPr>
            <w:r w:rsidRPr="00FD2002">
              <w:rPr>
                <w:rFonts w:asciiTheme="majorHAnsi" w:hAnsiTheme="majorHAnsi" w:cstheme="majorHAnsi"/>
                <w:b/>
                <w:sz w:val="20"/>
                <w:szCs w:val="20"/>
              </w:rPr>
              <w:t>Administrative Contact person</w:t>
            </w:r>
          </w:p>
          <w:p w14:paraId="59464764" w14:textId="4C784238" w:rsidR="007A4139" w:rsidRPr="00FD2002" w:rsidRDefault="007A4139" w:rsidP="00B843D7">
            <w:pPr>
              <w:spacing w:after="120"/>
              <w:ind w:right="28"/>
              <w:rPr>
                <w:rFonts w:asciiTheme="majorHAnsi" w:hAnsiTheme="majorHAnsi" w:cstheme="majorHAnsi"/>
                <w:b/>
                <w:sz w:val="20"/>
                <w:szCs w:val="20"/>
              </w:rPr>
            </w:pPr>
            <w:r w:rsidRPr="00FD2002">
              <w:rPr>
                <w:rFonts w:asciiTheme="majorHAnsi" w:hAnsiTheme="majorHAnsi" w:cstheme="majorHAnsi"/>
                <w:b/>
                <w:sz w:val="20"/>
                <w:szCs w:val="20"/>
              </w:rPr>
              <w:t>Personne respons</w:t>
            </w:r>
            <w:r w:rsidR="002445CF">
              <w:rPr>
                <w:rFonts w:asciiTheme="majorHAnsi" w:hAnsiTheme="majorHAnsi" w:cstheme="majorHAnsi"/>
                <w:b/>
                <w:sz w:val="20"/>
                <w:szCs w:val="20"/>
              </w:rPr>
              <w:t>a</w:t>
            </w:r>
            <w:r w:rsidRPr="00FD2002">
              <w:rPr>
                <w:rFonts w:asciiTheme="majorHAnsi" w:hAnsiTheme="majorHAnsi" w:cstheme="majorHAnsi"/>
                <w:b/>
                <w:sz w:val="20"/>
                <w:szCs w:val="20"/>
              </w:rPr>
              <w:t>ble sur le plan administratif</w:t>
            </w:r>
          </w:p>
        </w:tc>
        <w:tc>
          <w:tcPr>
            <w:tcW w:w="8306" w:type="dxa"/>
          </w:tcPr>
          <w:p w14:paraId="10B7FC0B" w14:textId="77777777" w:rsidR="00792515" w:rsidRDefault="00792515" w:rsidP="00B843D7">
            <w:pPr>
              <w:spacing w:after="120"/>
              <w:ind w:right="28"/>
              <w:jc w:val="both"/>
              <w:rPr>
                <w:rFonts w:asciiTheme="majorHAnsi" w:hAnsiTheme="majorHAnsi" w:cstheme="majorHAnsi"/>
                <w:sz w:val="20"/>
                <w:szCs w:val="20"/>
                <w:lang w:val="en-GB"/>
              </w:rPr>
            </w:pPr>
            <w:r w:rsidRPr="00FA4AB0">
              <w:rPr>
                <w:rFonts w:asciiTheme="majorHAnsi" w:hAnsiTheme="majorHAnsi" w:cstheme="maj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FD2002" w:rsidRDefault="007A4139" w:rsidP="00B843D7">
            <w:pPr>
              <w:spacing w:after="120"/>
              <w:ind w:right="28"/>
              <w:jc w:val="both"/>
              <w:rPr>
                <w:rFonts w:asciiTheme="majorHAnsi" w:eastAsia="Times New Roman" w:hAnsiTheme="majorHAnsi" w:cstheme="majorHAnsi"/>
                <w:b/>
                <w:color w:val="002060"/>
                <w:sz w:val="20"/>
                <w:szCs w:val="20"/>
              </w:rPr>
            </w:pPr>
            <w:r w:rsidRPr="00FD2002">
              <w:rPr>
                <w:rFonts w:asciiTheme="majorHAnsi" w:hAnsiTheme="majorHAnsi" w:cstheme="majorHAnsi"/>
                <w:sz w:val="20"/>
                <w:szCs w:val="20"/>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Pr>
                <w:rFonts w:asciiTheme="majorHAnsi" w:hAnsiTheme="majorHAnsi" w:cstheme="majorHAnsi"/>
                <w:sz w:val="20"/>
                <w:szCs w:val="20"/>
              </w:rPr>
              <w:t>dans un service</w:t>
            </w:r>
            <w:r w:rsidRPr="00FD2002">
              <w:rPr>
                <w:rFonts w:asciiTheme="majorHAnsi" w:hAnsiTheme="majorHAnsi" w:cstheme="majorHAnsi"/>
                <w:sz w:val="20"/>
                <w:szCs w:val="20"/>
              </w:rPr>
              <w:t xml:space="preserve"> équivalent au sein de l'établissement.</w:t>
            </w:r>
          </w:p>
        </w:tc>
      </w:tr>
      <w:tr w:rsidR="00792515" w:rsidRPr="00FA4AB0" w14:paraId="415906ED" w14:textId="77777777" w:rsidTr="00B843D7">
        <w:trPr>
          <w:trHeight w:val="70"/>
        </w:trPr>
        <w:tc>
          <w:tcPr>
            <w:tcW w:w="2376" w:type="dxa"/>
          </w:tcPr>
          <w:p w14:paraId="7D261A62" w14:textId="77777777" w:rsidR="00792515" w:rsidRPr="00FA4AB0" w:rsidRDefault="00792515" w:rsidP="00B843D7">
            <w:pPr>
              <w:spacing w:after="120"/>
              <w:ind w:right="28"/>
              <w:rPr>
                <w:rFonts w:asciiTheme="majorHAnsi" w:eastAsia="Times New Roman" w:hAnsiTheme="majorHAnsi" w:cstheme="majorHAnsi"/>
                <w:b/>
                <w:iCs/>
                <w:color w:val="000000"/>
                <w:sz w:val="20"/>
                <w:szCs w:val="20"/>
                <w:lang w:val="en-GB" w:eastAsia="en-GB"/>
              </w:rPr>
            </w:pPr>
            <w:r w:rsidRPr="00FA4AB0">
              <w:rPr>
                <w:rFonts w:asciiTheme="majorHAnsi" w:eastAsia="Times New Roman" w:hAnsiTheme="majorHAnsi" w:cstheme="majorHAnsi"/>
                <w:b/>
                <w:iCs/>
                <w:color w:val="000000"/>
                <w:sz w:val="20"/>
                <w:szCs w:val="20"/>
                <w:lang w:val="en-GB" w:eastAsia="en-GB"/>
              </w:rPr>
              <w:lastRenderedPageBreak/>
              <w:t>Mobility type:  Semester(s)</w:t>
            </w:r>
          </w:p>
          <w:p w14:paraId="07DD3B2E" w14:textId="77777777" w:rsidR="00642952" w:rsidRPr="00FA4AB0" w:rsidRDefault="00642952" w:rsidP="007A4139">
            <w:pPr>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Type de mobilité :</w:t>
            </w:r>
          </w:p>
          <w:p w14:paraId="42AC316A" w14:textId="7B9BCE7F" w:rsidR="00642952" w:rsidRPr="00FA4AB0" w:rsidRDefault="00642952" w:rsidP="007A4139">
            <w:pPr>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Semestre(s)</w:t>
            </w:r>
          </w:p>
        </w:tc>
        <w:tc>
          <w:tcPr>
            <w:tcW w:w="8306" w:type="dxa"/>
          </w:tcPr>
          <w:p w14:paraId="7C40ADF8" w14:textId="77777777" w:rsidR="00792515" w:rsidRPr="00FA4AB0" w:rsidRDefault="00792515" w:rsidP="00B843D7">
            <w:pPr>
              <w:spacing w:after="120"/>
              <w:ind w:right="28"/>
              <w:jc w:val="both"/>
              <w:rPr>
                <w:rFonts w:asciiTheme="majorHAnsi" w:hAnsiTheme="majorHAnsi" w:cstheme="majorHAnsi"/>
                <w:sz w:val="20"/>
                <w:szCs w:val="20"/>
                <w:lang w:val="en-GB"/>
              </w:rPr>
            </w:pPr>
            <w:r w:rsidRPr="00FA4AB0">
              <w:rPr>
                <w:rFonts w:asciiTheme="majorHAnsi" w:eastAsia="Times New Roman" w:hAnsiTheme="majorHAnsi" w:cstheme="majorHAnsi"/>
                <w:bCs/>
                <w:iCs/>
                <w:color w:val="000000"/>
                <w:sz w:val="20"/>
                <w:szCs w:val="20"/>
                <w:lang w:val="en-GB" w:eastAsia="en-GB"/>
              </w:rPr>
              <w:t>A study period abroad lasting</w:t>
            </w:r>
            <w:r w:rsidRPr="00FA4AB0">
              <w:rPr>
                <w:rFonts w:asciiTheme="majorHAnsi" w:hAnsiTheme="majorHAnsi" w:cstheme="majorHAnsi"/>
                <w:sz w:val="20"/>
                <w:szCs w:val="20"/>
                <w:lang w:val="en-GB"/>
              </w:rPr>
              <w:t xml:space="preserve"> at least one academic term/trimester or 2 months to 12 months</w:t>
            </w:r>
          </w:p>
          <w:p w14:paraId="62F08CDE" w14:textId="0D629407" w:rsidR="00642952" w:rsidRPr="00FD2002" w:rsidRDefault="00642952" w:rsidP="00B843D7">
            <w:pPr>
              <w:spacing w:after="120"/>
              <w:ind w:right="28"/>
              <w:jc w:val="both"/>
              <w:rPr>
                <w:rFonts w:asciiTheme="majorHAnsi" w:hAnsiTheme="majorHAnsi" w:cstheme="majorHAnsi"/>
                <w:sz w:val="20"/>
                <w:szCs w:val="20"/>
              </w:rPr>
            </w:pPr>
            <w:r w:rsidRPr="00FD2002">
              <w:rPr>
                <w:rFonts w:asciiTheme="majorHAnsi" w:hAnsiTheme="majorHAnsi" w:cstheme="majorHAnsi"/>
                <w:sz w:val="20"/>
                <w:szCs w:val="20"/>
              </w:rPr>
              <w:t xml:space="preserve">Une période d’études à l’étranger d’une durée </w:t>
            </w:r>
            <w:r w:rsidR="002445CF">
              <w:rPr>
                <w:rFonts w:asciiTheme="majorHAnsi" w:hAnsiTheme="majorHAnsi" w:cstheme="majorHAnsi"/>
                <w:sz w:val="20"/>
                <w:szCs w:val="20"/>
              </w:rPr>
              <w:t xml:space="preserve">d’au moins </w:t>
            </w:r>
            <w:r w:rsidRPr="00FD2002">
              <w:rPr>
                <w:rFonts w:asciiTheme="majorHAnsi" w:hAnsiTheme="majorHAnsi" w:cstheme="majorHAnsi"/>
                <w:sz w:val="20"/>
                <w:szCs w:val="20"/>
              </w:rPr>
              <w:t>un trimest</w:t>
            </w:r>
            <w:r w:rsidR="00FA4AB0" w:rsidRPr="00FD2002">
              <w:rPr>
                <w:rFonts w:asciiTheme="majorHAnsi" w:hAnsiTheme="majorHAnsi" w:cstheme="majorHAnsi"/>
                <w:sz w:val="20"/>
                <w:szCs w:val="20"/>
              </w:rPr>
              <w:t>re</w:t>
            </w:r>
            <w:r w:rsidRPr="00FD2002">
              <w:rPr>
                <w:rFonts w:asciiTheme="majorHAnsi" w:hAnsiTheme="majorHAnsi" w:cstheme="majorHAnsi"/>
                <w:sz w:val="20"/>
                <w:szCs w:val="20"/>
              </w:rPr>
              <w:t xml:space="preserve"> académique</w:t>
            </w:r>
            <w:r w:rsidR="003A1F3D" w:rsidRPr="00FD2002">
              <w:rPr>
                <w:rFonts w:asciiTheme="majorHAnsi" w:hAnsiTheme="majorHAnsi" w:cstheme="majorHAnsi"/>
                <w:sz w:val="20"/>
                <w:szCs w:val="20"/>
              </w:rPr>
              <w:t xml:space="preserve"> ou d’une durée </w:t>
            </w:r>
            <w:r w:rsidR="002445CF">
              <w:rPr>
                <w:rFonts w:asciiTheme="majorHAnsi" w:hAnsiTheme="majorHAnsi" w:cstheme="majorHAnsi"/>
                <w:sz w:val="20"/>
                <w:szCs w:val="20"/>
              </w:rPr>
              <w:t xml:space="preserve">allant </w:t>
            </w:r>
            <w:r w:rsidR="003A1F3D" w:rsidRPr="00FD2002">
              <w:rPr>
                <w:rFonts w:asciiTheme="majorHAnsi" w:hAnsiTheme="majorHAnsi" w:cstheme="majorHAnsi"/>
                <w:sz w:val="20"/>
                <w:szCs w:val="20"/>
              </w:rPr>
              <w:t>de 2 à 12 mois.</w:t>
            </w:r>
          </w:p>
        </w:tc>
      </w:tr>
      <w:tr w:rsidR="00792515" w:rsidRPr="00FA4AB0" w14:paraId="151EC9B4" w14:textId="77777777" w:rsidTr="00B843D7">
        <w:trPr>
          <w:trHeight w:val="70"/>
        </w:trPr>
        <w:tc>
          <w:tcPr>
            <w:tcW w:w="2376" w:type="dxa"/>
          </w:tcPr>
          <w:p w14:paraId="12239350" w14:textId="77777777" w:rsidR="00792515" w:rsidRPr="00FA4AB0"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Blended mobility</w:t>
            </w:r>
          </w:p>
          <w:p w14:paraId="0F6B899E" w14:textId="6F11BF30" w:rsidR="00784925" w:rsidRPr="00FA4AB0" w:rsidRDefault="0078492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Mobilité hybride</w:t>
            </w:r>
          </w:p>
        </w:tc>
        <w:tc>
          <w:tcPr>
            <w:tcW w:w="8306" w:type="dxa"/>
          </w:tcPr>
          <w:p w14:paraId="6BF46D6F" w14:textId="3A12DAA9" w:rsidR="00792515" w:rsidRPr="00FA4AB0" w:rsidRDefault="00792515" w:rsidP="00B843D7">
            <w:pPr>
              <w:spacing w:after="120"/>
              <w:ind w:right="28"/>
              <w:jc w:val="both"/>
              <w:rPr>
                <w:rFonts w:asciiTheme="majorHAnsi" w:eastAsia="Times New Roman" w:hAnsiTheme="majorHAnsi" w:cstheme="majorHAnsi"/>
                <w:bCs/>
                <w:iCs/>
                <w:color w:val="000000"/>
                <w:sz w:val="20"/>
                <w:szCs w:val="20"/>
                <w:lang w:val="en-GB" w:eastAsia="en-GB"/>
              </w:rPr>
            </w:pPr>
            <w:r w:rsidRPr="00FA4AB0">
              <w:rPr>
                <w:rFonts w:asciiTheme="majorHAnsi" w:eastAsia="Times New Roman" w:hAnsiTheme="majorHAnsi" w:cstheme="majorHAnsi"/>
                <w:bCs/>
                <w:iCs/>
                <w:color w:val="000000"/>
                <w:sz w:val="20"/>
                <w:szCs w:val="20"/>
                <w:lang w:val="en-GB" w:eastAsia="en-GB"/>
              </w:rPr>
              <w:t xml:space="preserve">Any mobility can be carried out as a “blended mobility” by combining the study period abroad with </w:t>
            </w:r>
            <w:r w:rsidR="0088448E">
              <w:rPr>
                <w:rFonts w:asciiTheme="majorHAnsi" w:eastAsia="Times New Roman" w:hAnsiTheme="majorHAnsi" w:cstheme="majorHAnsi"/>
                <w:bCs/>
                <w:iCs/>
                <w:color w:val="000000"/>
                <w:sz w:val="20"/>
                <w:szCs w:val="20"/>
                <w:lang w:val="en-GB" w:eastAsia="en-GB"/>
              </w:rPr>
              <w:t>a</w:t>
            </w:r>
            <w:r w:rsidRPr="00FA4AB0">
              <w:rPr>
                <w:rFonts w:asciiTheme="majorHAnsi" w:eastAsia="Times New Roman" w:hAnsiTheme="majorHAnsi" w:cstheme="majorHAnsi"/>
                <w:bCs/>
                <w:iCs/>
                <w:color w:val="000000"/>
                <w:sz w:val="20"/>
                <w:szCs w:val="20"/>
                <w:lang w:val="en-GB" w:eastAsia="en-GB"/>
              </w:rPr>
              <w:t xml:space="preserve"> virtual component at the receiving institution before, during or after the physical mobility to further enhance the learning outcomes.</w:t>
            </w:r>
          </w:p>
          <w:p w14:paraId="2B8B2BDF" w14:textId="688270CF" w:rsidR="00784925" w:rsidRPr="00FD2002" w:rsidRDefault="007A4139" w:rsidP="00B843D7">
            <w:pPr>
              <w:spacing w:after="120"/>
              <w:ind w:right="28"/>
              <w:jc w:val="both"/>
              <w:rPr>
                <w:rFonts w:asciiTheme="majorHAnsi" w:eastAsia="Times New Roman" w:hAnsiTheme="majorHAnsi" w:cstheme="majorHAnsi"/>
                <w:bCs/>
                <w:iCs/>
                <w:color w:val="000000"/>
                <w:sz w:val="20"/>
                <w:szCs w:val="20"/>
                <w:lang w:eastAsia="en-GB"/>
              </w:rPr>
            </w:pPr>
            <w:r w:rsidRPr="00FD2002">
              <w:rPr>
                <w:rFonts w:asciiTheme="majorHAnsi" w:eastAsia="Times New Roman" w:hAnsiTheme="majorHAnsi" w:cstheme="majorHAnsi"/>
                <w:bCs/>
                <w:iCs/>
                <w:color w:val="000000"/>
                <w:sz w:val="20"/>
                <w:szCs w:val="20"/>
                <w:lang w:eastAsia="en-GB"/>
              </w:rPr>
              <w:t>Toute</w:t>
            </w:r>
            <w:r w:rsidR="00784925" w:rsidRPr="00FD2002">
              <w:rPr>
                <w:rFonts w:asciiTheme="majorHAnsi" w:eastAsia="Times New Roman" w:hAnsiTheme="majorHAnsi" w:cstheme="majorHAnsi"/>
                <w:bCs/>
                <w:iCs/>
                <w:color w:val="000000"/>
                <w:sz w:val="20"/>
                <w:szCs w:val="20"/>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FA4AB0" w14:paraId="676EA817" w14:textId="77777777" w:rsidTr="00B843D7">
        <w:trPr>
          <w:trHeight w:val="70"/>
        </w:trPr>
        <w:tc>
          <w:tcPr>
            <w:tcW w:w="2376" w:type="dxa"/>
          </w:tcPr>
          <w:p w14:paraId="50EC5D7F" w14:textId="77777777" w:rsidR="00792515" w:rsidRPr="00FA4AB0"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t xml:space="preserve">Short description of a virtual component </w:t>
            </w:r>
          </w:p>
          <w:p w14:paraId="592CC100" w14:textId="3F864E61" w:rsidR="00784925" w:rsidRPr="00FD2002" w:rsidRDefault="00784925" w:rsidP="00B843D7">
            <w:pPr>
              <w:spacing w:after="120"/>
              <w:ind w:right="28"/>
              <w:rPr>
                <w:rFonts w:asciiTheme="majorHAnsi" w:hAnsiTheme="majorHAnsi" w:cstheme="majorHAnsi"/>
                <w:b/>
                <w:sz w:val="20"/>
                <w:szCs w:val="20"/>
              </w:rPr>
            </w:pPr>
            <w:r w:rsidRPr="00FD2002">
              <w:rPr>
                <w:rFonts w:asciiTheme="majorHAnsi" w:hAnsiTheme="majorHAnsi" w:cstheme="majorHAnsi"/>
                <w:b/>
                <w:sz w:val="20"/>
                <w:szCs w:val="20"/>
              </w:rPr>
              <w:t>Brève description de la composante virtuelle</w:t>
            </w:r>
          </w:p>
        </w:tc>
        <w:tc>
          <w:tcPr>
            <w:tcW w:w="8306" w:type="dxa"/>
          </w:tcPr>
          <w:p w14:paraId="3ECF4529" w14:textId="77777777" w:rsidR="00792515" w:rsidRPr="00FA4AB0" w:rsidRDefault="00792515" w:rsidP="007A4139">
            <w:pPr>
              <w:spacing w:after="120"/>
              <w:jc w:val="both"/>
              <w:rPr>
                <w:rFonts w:asciiTheme="majorHAnsi" w:hAnsiTheme="majorHAnsi" w:cstheme="majorHAnsi"/>
                <w:sz w:val="20"/>
                <w:szCs w:val="20"/>
                <w:lang w:val="en-GB"/>
              </w:rPr>
            </w:pPr>
            <w:r w:rsidRPr="00FA4AB0">
              <w:rPr>
                <w:rFonts w:asciiTheme="majorHAnsi" w:hAnsiTheme="majorHAnsi" w:cstheme="majorHAnsi"/>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p w14:paraId="24F50933" w14:textId="5794AA1F" w:rsidR="00784925" w:rsidRPr="00FD2002" w:rsidRDefault="00784925" w:rsidP="00B843D7">
            <w:pPr>
              <w:jc w:val="both"/>
              <w:rPr>
                <w:rFonts w:asciiTheme="majorHAnsi" w:hAnsiTheme="majorHAnsi" w:cstheme="majorHAnsi"/>
                <w:sz w:val="20"/>
                <w:szCs w:val="20"/>
              </w:rPr>
            </w:pPr>
            <w:r w:rsidRPr="00FD2002">
              <w:rPr>
                <w:rFonts w:asciiTheme="majorHAnsi" w:hAnsiTheme="majorHAnsi" w:cstheme="majorHAnsi"/>
                <w:sz w:val="20"/>
                <w:szCs w:val="20"/>
              </w:rPr>
              <w:t>Indiquer si la composante virtuelle est un ou des cours en ligne, intégré(s) dans un ou des cours sélectionnés dans l'établissement d'accueil, intégré(s) dans un programme intensif hybride et/ou un autre type d'activité en ligne dans l'établissement d'accueil, avec le(s) titre(s) de la composante ou une brève description de l'activité en ligne.</w:t>
            </w:r>
          </w:p>
        </w:tc>
      </w:tr>
      <w:tr w:rsidR="00792515" w:rsidRPr="00FA4AB0" w14:paraId="21F072A2" w14:textId="77777777" w:rsidTr="00B843D7">
        <w:trPr>
          <w:trHeight w:val="70"/>
        </w:trPr>
        <w:tc>
          <w:tcPr>
            <w:tcW w:w="2376" w:type="dxa"/>
          </w:tcPr>
          <w:p w14:paraId="40E556D9" w14:textId="77777777" w:rsidR="00792515" w:rsidRPr="00FA4AB0" w:rsidRDefault="00792515" w:rsidP="00B843D7">
            <w:pPr>
              <w:spacing w:after="120"/>
              <w:ind w:right="28"/>
              <w:rPr>
                <w:rFonts w:asciiTheme="majorHAnsi" w:eastAsia="Times New Roman" w:hAnsiTheme="majorHAnsi" w:cstheme="majorHAnsi"/>
                <w:b/>
                <w:iCs/>
                <w:color w:val="000000"/>
                <w:sz w:val="20"/>
                <w:szCs w:val="20"/>
                <w:lang w:val="en-GB" w:eastAsia="en-GB"/>
              </w:rPr>
            </w:pPr>
            <w:r w:rsidRPr="00FA4AB0">
              <w:rPr>
                <w:rFonts w:asciiTheme="majorHAnsi" w:eastAsia="Times New Roman" w:hAnsiTheme="majorHAnsi" w:cstheme="majorHAnsi"/>
                <w:b/>
                <w:iCs/>
                <w:color w:val="000000"/>
                <w:sz w:val="20"/>
                <w:szCs w:val="20"/>
                <w:lang w:val="en-GB" w:eastAsia="en-GB"/>
              </w:rPr>
              <w:t>Blended mobility with short term physical mobility</w:t>
            </w:r>
          </w:p>
          <w:p w14:paraId="1B336DE6" w14:textId="5D561EC4" w:rsidR="00014B6A" w:rsidRPr="00FD2002" w:rsidRDefault="00014B6A" w:rsidP="00B843D7">
            <w:pPr>
              <w:spacing w:after="120"/>
              <w:ind w:right="28"/>
              <w:rPr>
                <w:rFonts w:asciiTheme="majorHAnsi" w:hAnsiTheme="majorHAnsi" w:cstheme="majorHAnsi"/>
                <w:b/>
                <w:sz w:val="20"/>
                <w:szCs w:val="20"/>
              </w:rPr>
            </w:pPr>
            <w:r w:rsidRPr="00FD2002">
              <w:rPr>
                <w:rFonts w:asciiTheme="majorHAnsi" w:eastAsia="Times New Roman" w:hAnsiTheme="majorHAnsi" w:cstheme="majorHAnsi"/>
                <w:b/>
                <w:iCs/>
                <w:color w:val="000000"/>
                <w:sz w:val="20"/>
                <w:szCs w:val="20"/>
                <w:lang w:eastAsia="en-GB"/>
              </w:rPr>
              <w:t>Mobilité hybride avec mobilité physique de court</w:t>
            </w:r>
            <w:r w:rsidR="003A3DBC">
              <w:rPr>
                <w:rFonts w:asciiTheme="majorHAnsi" w:eastAsia="Times New Roman" w:hAnsiTheme="majorHAnsi" w:cstheme="majorHAnsi"/>
                <w:b/>
                <w:iCs/>
                <w:color w:val="000000"/>
                <w:sz w:val="20"/>
                <w:szCs w:val="20"/>
                <w:lang w:eastAsia="en-GB"/>
              </w:rPr>
              <w:t>e durée</w:t>
            </w:r>
          </w:p>
        </w:tc>
        <w:tc>
          <w:tcPr>
            <w:tcW w:w="8306" w:type="dxa"/>
          </w:tcPr>
          <w:p w14:paraId="67F806D7" w14:textId="4A8CC78C" w:rsidR="00792515" w:rsidRPr="00FA4AB0" w:rsidRDefault="00792515" w:rsidP="007A4139">
            <w:pPr>
              <w:spacing w:after="120"/>
              <w:jc w:val="both"/>
              <w:rPr>
                <w:rFonts w:asciiTheme="majorHAnsi" w:hAnsiTheme="majorHAnsi" w:cstheme="majorHAnsi"/>
                <w:sz w:val="20"/>
                <w:szCs w:val="20"/>
                <w:lang w:val="en-GB"/>
              </w:rPr>
            </w:pPr>
            <w:r w:rsidRPr="00FA4AB0">
              <w:rPr>
                <w:rFonts w:asciiTheme="majorHAnsi" w:eastAsia="Times New Roman" w:hAnsiTheme="majorHAnsi" w:cstheme="majorHAnsi"/>
                <w:bCs/>
                <w:iCs/>
                <w:color w:val="000000"/>
                <w:sz w:val="20"/>
                <w:szCs w:val="20"/>
                <w:lang w:val="en-GB" w:eastAsia="en-GB"/>
              </w:rPr>
              <w:t xml:space="preserve">If a long-term physical mobility is not suitable, the student may undertake a study period abroad </w:t>
            </w:r>
            <w:r w:rsidRPr="00FA4AB0">
              <w:rPr>
                <w:rFonts w:asciiTheme="majorHAnsi" w:hAnsiTheme="majorHAnsi" w:cstheme="majorHAnsi"/>
                <w:sz w:val="20"/>
                <w:szCs w:val="20"/>
                <w:lang w:val="en-GB"/>
              </w:rPr>
              <w:t>lasting between 5 days and 30 days and combined with a compulsory virtual component to facili</w:t>
            </w:r>
            <w:r w:rsidR="0088448E">
              <w:rPr>
                <w:rFonts w:asciiTheme="majorHAnsi" w:hAnsiTheme="majorHAnsi" w:cstheme="majorHAnsi"/>
                <w:sz w:val="20"/>
                <w:szCs w:val="20"/>
                <w:lang w:val="en-GB"/>
              </w:rPr>
              <w:t>t</w:t>
            </w:r>
            <w:r w:rsidRPr="00FA4AB0">
              <w:rPr>
                <w:rFonts w:asciiTheme="majorHAnsi" w:hAnsiTheme="majorHAnsi" w:cstheme="majorHAnsi"/>
                <w:sz w:val="20"/>
                <w:szCs w:val="20"/>
                <w:lang w:val="en-GB"/>
              </w:rPr>
              <w:t>ate an online learning exchange and/or teamwork.</w:t>
            </w:r>
          </w:p>
          <w:p w14:paraId="1F0BC77B" w14:textId="580CC862" w:rsidR="00014B6A" w:rsidRPr="00FD2002" w:rsidRDefault="00014B6A" w:rsidP="007A4139">
            <w:pPr>
              <w:spacing w:after="120"/>
              <w:jc w:val="both"/>
              <w:rPr>
                <w:rFonts w:asciiTheme="majorHAnsi" w:hAnsiTheme="majorHAnsi" w:cstheme="majorHAnsi"/>
                <w:sz w:val="20"/>
                <w:szCs w:val="20"/>
              </w:rPr>
            </w:pPr>
            <w:r w:rsidRPr="00FD2002">
              <w:rPr>
                <w:rFonts w:asciiTheme="majorHAnsi" w:hAnsiTheme="majorHAnsi" w:cstheme="majorHAnsi"/>
                <w:sz w:val="20"/>
                <w:szCs w:val="20"/>
              </w:rPr>
              <w:t>Si une mobilité physique de longue durée ne convient pas, l'étudiant peut entreprendre une période d'études à l'étranger d'une durée de 5 à 30 jours, combinée à une composante virtuelle obligatoire pour faciliter un échange d'apprentissage en ligne et/ou un travail d'équipe.</w:t>
            </w:r>
          </w:p>
        </w:tc>
      </w:tr>
      <w:tr w:rsidR="00792515" w:rsidRPr="00FA4AB0" w14:paraId="2AB54434" w14:textId="77777777" w:rsidTr="00B843D7">
        <w:trPr>
          <w:trHeight w:val="70"/>
        </w:trPr>
        <w:tc>
          <w:tcPr>
            <w:tcW w:w="2376" w:type="dxa"/>
          </w:tcPr>
          <w:p w14:paraId="016543C7" w14:textId="77777777" w:rsidR="00792515" w:rsidRPr="00FD2002" w:rsidRDefault="00792515" w:rsidP="00B843D7">
            <w:pPr>
              <w:spacing w:after="120"/>
              <w:ind w:right="28"/>
              <w:rPr>
                <w:rFonts w:asciiTheme="majorHAnsi" w:eastAsia="Times New Roman" w:hAnsiTheme="majorHAnsi" w:cstheme="majorHAnsi"/>
                <w:b/>
                <w:iCs/>
                <w:color w:val="000000"/>
                <w:sz w:val="20"/>
                <w:szCs w:val="20"/>
                <w:lang w:eastAsia="en-GB"/>
              </w:rPr>
            </w:pPr>
            <w:r w:rsidRPr="00FD2002">
              <w:rPr>
                <w:rFonts w:asciiTheme="majorHAnsi" w:eastAsia="Times New Roman" w:hAnsiTheme="majorHAnsi" w:cstheme="majorHAnsi"/>
                <w:b/>
                <w:iCs/>
                <w:color w:val="000000"/>
                <w:sz w:val="20"/>
                <w:szCs w:val="20"/>
                <w:lang w:eastAsia="en-GB"/>
              </w:rPr>
              <w:t>Short-term doctoral mobility</w:t>
            </w:r>
          </w:p>
          <w:p w14:paraId="206A6621" w14:textId="040B6ECE" w:rsidR="007A4139" w:rsidRPr="00FD2002" w:rsidRDefault="007A4139" w:rsidP="00B843D7">
            <w:pPr>
              <w:spacing w:after="120"/>
              <w:ind w:right="28"/>
              <w:rPr>
                <w:rFonts w:asciiTheme="majorHAnsi" w:eastAsia="Times New Roman" w:hAnsiTheme="majorHAnsi" w:cstheme="majorHAnsi"/>
                <w:b/>
                <w:iCs/>
                <w:color w:val="000000"/>
                <w:sz w:val="20"/>
                <w:szCs w:val="20"/>
                <w:lang w:eastAsia="en-GB"/>
              </w:rPr>
            </w:pPr>
            <w:r w:rsidRPr="00FD2002">
              <w:rPr>
                <w:rFonts w:asciiTheme="majorHAnsi" w:eastAsia="Times New Roman" w:hAnsiTheme="majorHAnsi" w:cstheme="majorHAnsi"/>
                <w:b/>
                <w:iCs/>
                <w:color w:val="000000"/>
                <w:sz w:val="20"/>
                <w:szCs w:val="20"/>
                <w:lang w:eastAsia="en-GB"/>
              </w:rPr>
              <w:t>Mobilité doctorale de courte durée</w:t>
            </w:r>
          </w:p>
        </w:tc>
        <w:tc>
          <w:tcPr>
            <w:tcW w:w="8306" w:type="dxa"/>
          </w:tcPr>
          <w:p w14:paraId="2708F332" w14:textId="005B5306" w:rsidR="00792515" w:rsidRDefault="00792515" w:rsidP="007A4139">
            <w:pPr>
              <w:spacing w:after="120"/>
              <w:jc w:val="both"/>
              <w:rPr>
                <w:rFonts w:asciiTheme="majorHAnsi" w:hAnsiTheme="majorHAnsi" w:cstheme="majorHAnsi"/>
                <w:sz w:val="20"/>
                <w:szCs w:val="20"/>
                <w:lang w:val="en-GB"/>
              </w:rPr>
            </w:pPr>
            <w:r w:rsidRPr="00FA4AB0">
              <w:rPr>
                <w:rFonts w:asciiTheme="majorHAnsi" w:eastAsia="Times New Roman" w:hAnsiTheme="majorHAnsi" w:cstheme="majorHAnsi"/>
                <w:bCs/>
                <w:iCs/>
                <w:color w:val="000000"/>
                <w:sz w:val="20"/>
                <w:szCs w:val="20"/>
                <w:lang w:val="en-GB" w:eastAsia="en-GB"/>
              </w:rPr>
              <w:t xml:space="preserve">A study period abroad </w:t>
            </w:r>
            <w:r w:rsidRPr="00FA4AB0">
              <w:rPr>
                <w:rFonts w:asciiTheme="majorHAnsi" w:hAnsiTheme="majorHAnsi" w:cstheme="majorHAnsi"/>
                <w:sz w:val="20"/>
                <w:szCs w:val="20"/>
                <w:lang w:val="en-GB"/>
              </w:rPr>
              <w:t>lasting between 5 days and 30 days. An optional virtual component to facili</w:t>
            </w:r>
            <w:r w:rsidR="0088448E">
              <w:rPr>
                <w:rFonts w:asciiTheme="majorHAnsi" w:hAnsiTheme="majorHAnsi" w:cstheme="majorHAnsi"/>
                <w:sz w:val="20"/>
                <w:szCs w:val="20"/>
                <w:lang w:val="en-GB"/>
              </w:rPr>
              <w:t>t</w:t>
            </w:r>
            <w:r w:rsidRPr="00FA4AB0">
              <w:rPr>
                <w:rFonts w:asciiTheme="majorHAnsi" w:hAnsiTheme="majorHAnsi" w:cstheme="majorHAnsi"/>
                <w:sz w:val="20"/>
                <w:szCs w:val="20"/>
                <w:lang w:val="en-GB"/>
              </w:rPr>
              <w:t>ate an online learning exchange and/or teamwork can be added to further enhance the learning outcomes.</w:t>
            </w:r>
          </w:p>
          <w:p w14:paraId="2CDCB916" w14:textId="503EC9A2" w:rsidR="007A4139" w:rsidRPr="00FD2002" w:rsidRDefault="007A4139" w:rsidP="00B843D7">
            <w:pPr>
              <w:jc w:val="both"/>
              <w:rPr>
                <w:rFonts w:asciiTheme="majorHAnsi" w:hAnsiTheme="majorHAnsi" w:cstheme="majorHAnsi"/>
                <w:sz w:val="20"/>
                <w:szCs w:val="20"/>
              </w:rPr>
            </w:pPr>
            <w:r w:rsidRPr="00FD2002">
              <w:rPr>
                <w:rFonts w:asciiTheme="majorHAnsi" w:hAnsiTheme="majorHAnsi" w:cstheme="majorHAnsi"/>
                <w:sz w:val="20"/>
                <w:szCs w:val="20"/>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FA4AB0" w14:paraId="5036CC86" w14:textId="77777777" w:rsidTr="00B843D7">
        <w:trPr>
          <w:trHeight w:val="70"/>
        </w:trPr>
        <w:tc>
          <w:tcPr>
            <w:tcW w:w="2376" w:type="dxa"/>
          </w:tcPr>
          <w:p w14:paraId="0B3B7E54" w14:textId="77777777" w:rsidR="00792515" w:rsidRDefault="00792515" w:rsidP="00B843D7">
            <w:pPr>
              <w:spacing w:after="120"/>
              <w:ind w:right="28"/>
              <w:rPr>
                <w:rFonts w:asciiTheme="majorHAnsi" w:eastAsia="Times New Roman" w:hAnsiTheme="majorHAnsi" w:cstheme="majorHAnsi"/>
                <w:b/>
                <w:iCs/>
                <w:color w:val="000000"/>
                <w:sz w:val="20"/>
                <w:szCs w:val="20"/>
                <w:lang w:val="en-GB" w:eastAsia="en-GB"/>
              </w:rPr>
            </w:pPr>
            <w:r w:rsidRPr="00FA4AB0">
              <w:rPr>
                <w:rFonts w:asciiTheme="majorHAnsi" w:eastAsia="Times New Roman" w:hAnsiTheme="majorHAnsi" w:cstheme="majorHAnsi"/>
                <w:b/>
                <w:iCs/>
                <w:color w:val="000000"/>
                <w:sz w:val="20"/>
                <w:szCs w:val="20"/>
                <w:lang w:val="en-GB" w:eastAsia="en-GB"/>
              </w:rPr>
              <w:t>ECTS credits (or equivalent)</w:t>
            </w:r>
          </w:p>
          <w:p w14:paraId="0706561C" w14:textId="7A1581F3" w:rsidR="007A4139" w:rsidRPr="00FA4AB0" w:rsidRDefault="007A4139" w:rsidP="00B843D7">
            <w:pPr>
              <w:spacing w:after="120"/>
              <w:ind w:right="28"/>
              <w:rPr>
                <w:rFonts w:asciiTheme="majorHAnsi" w:eastAsia="Times New Roman" w:hAnsiTheme="majorHAnsi" w:cstheme="majorHAnsi"/>
                <w:b/>
                <w:iCs/>
                <w:color w:val="000000"/>
                <w:sz w:val="20"/>
                <w:szCs w:val="20"/>
                <w:lang w:val="en-GB" w:eastAsia="en-GB"/>
              </w:rPr>
            </w:pPr>
            <w:r>
              <w:rPr>
                <w:rFonts w:asciiTheme="majorHAnsi" w:eastAsia="Times New Roman" w:hAnsiTheme="majorHAnsi" w:cstheme="majorHAnsi"/>
                <w:b/>
                <w:iCs/>
                <w:color w:val="000000"/>
                <w:sz w:val="20"/>
                <w:szCs w:val="20"/>
                <w:lang w:val="en-GB" w:eastAsia="en-GB"/>
              </w:rPr>
              <w:t>Crédits ECTS (ou équivalent)</w:t>
            </w:r>
          </w:p>
        </w:tc>
        <w:tc>
          <w:tcPr>
            <w:tcW w:w="8306" w:type="dxa"/>
          </w:tcPr>
          <w:p w14:paraId="489571F8" w14:textId="77777777" w:rsidR="00792515" w:rsidRDefault="00792515" w:rsidP="00B843D7">
            <w:pPr>
              <w:pStyle w:val="Notedebasdepage"/>
              <w:spacing w:before="120" w:after="120"/>
              <w:ind w:left="0" w:firstLine="0"/>
              <w:rPr>
                <w:rFonts w:asciiTheme="majorHAnsi" w:hAnsiTheme="majorHAnsi" w:cstheme="majorHAnsi"/>
                <w:lang w:val="en-GB"/>
              </w:rPr>
            </w:pPr>
            <w:bookmarkStart w:id="14" w:name="_Hlk82687934"/>
            <w:r w:rsidRPr="00FA4AB0">
              <w:rPr>
                <w:rFonts w:asciiTheme="majorHAnsi" w:hAnsiTheme="majorHAnsi" w:cstheme="majorHAnsi"/>
                <w:lang w:val="en-GB"/>
              </w:rPr>
              <w:t xml:space="preserve">In countries where the </w:t>
            </w:r>
            <w:hyperlink r:id="rId23" w:history="1">
              <w:r w:rsidRPr="00FA4AB0">
                <w:rPr>
                  <w:rStyle w:val="Lienhypertexte"/>
                  <w:rFonts w:asciiTheme="majorHAnsi" w:hAnsiTheme="majorHAnsi" w:cstheme="majorHAnsi"/>
                  <w:lang w:val="en-GB"/>
                </w:rPr>
                <w:t>"ECTS" system</w:t>
              </w:r>
            </w:hyperlink>
            <w:r w:rsidRPr="00FA4AB0">
              <w:rPr>
                <w:rFonts w:asciiTheme="majorHAnsi" w:hAnsiTheme="majorHAnsi" w:cstheme="maj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A361F4" w:rsidRDefault="00DE3137" w:rsidP="00B843D7">
            <w:pPr>
              <w:pStyle w:val="Notedebasdepage"/>
              <w:spacing w:before="120" w:after="120"/>
              <w:ind w:left="0" w:firstLine="0"/>
              <w:rPr>
                <w:rFonts w:asciiTheme="majorHAnsi" w:hAnsiTheme="majorHAnsi" w:cstheme="majorHAnsi"/>
              </w:rPr>
            </w:pPr>
            <w:r w:rsidRPr="00FD2002">
              <w:rPr>
                <w:rFonts w:asciiTheme="majorHAnsi" w:hAnsiTheme="majorHAnsi" w:cstheme="majorHAnsi"/>
              </w:rPr>
              <w:t>Dans</w:t>
            </w:r>
            <w:r w:rsidR="007A4139" w:rsidRPr="00FD2002">
              <w:rPr>
                <w:rFonts w:asciiTheme="majorHAnsi" w:hAnsiTheme="majorHAnsi" w:cstheme="majorHAnsi"/>
              </w:rPr>
              <w:t xml:space="preserve"> les pays </w:t>
            </w:r>
            <w:r w:rsidRPr="00FD2002">
              <w:rPr>
                <w:rFonts w:asciiTheme="majorHAnsi" w:hAnsiTheme="majorHAnsi" w:cstheme="majorHAnsi"/>
              </w:rPr>
              <w:t>où</w:t>
            </w:r>
            <w:r w:rsidR="007A4139" w:rsidRPr="00FD2002">
              <w:rPr>
                <w:rFonts w:asciiTheme="majorHAnsi" w:hAnsiTheme="majorHAnsi" w:cstheme="majorHAnsi"/>
              </w:rPr>
              <w:t xml:space="preserve"> le système ECTS n’est pas </w:t>
            </w:r>
            <w:r w:rsidR="003A3DBC">
              <w:rPr>
                <w:rFonts w:asciiTheme="majorHAnsi" w:hAnsiTheme="majorHAnsi" w:cstheme="majorHAnsi"/>
              </w:rPr>
              <w:t>utilisé</w:t>
            </w:r>
            <w:r w:rsidR="007A4139" w:rsidRPr="00FD2002">
              <w:rPr>
                <w:rFonts w:asciiTheme="majorHAnsi" w:hAnsiTheme="majorHAnsi" w:cstheme="majorHAnsi"/>
              </w:rPr>
              <w:t xml:space="preserve">, en particulier dans les établissements situés dans les </w:t>
            </w:r>
            <w:r w:rsidR="003A3DBC">
              <w:rPr>
                <w:rFonts w:asciiTheme="majorHAnsi" w:hAnsiTheme="majorHAnsi" w:cstheme="majorHAnsi"/>
              </w:rPr>
              <w:t>Pays Partenaires</w:t>
            </w:r>
            <w:r w:rsidR="007A4139" w:rsidRPr="00FD2002">
              <w:rPr>
                <w:rFonts w:asciiTheme="majorHAnsi" w:hAnsiTheme="majorHAnsi" w:cstheme="majorHAnsi"/>
              </w:rPr>
              <w:t xml:space="preserve"> ne participant pas au processus de Bologne, le système « ECTS » devra être remplacé dans tous les tableaux par le système équivalent, </w:t>
            </w:r>
            <w:r w:rsidR="00A361F4">
              <w:rPr>
                <w:rFonts w:asciiTheme="majorHAnsi" w:hAnsiTheme="majorHAnsi" w:cstheme="majorHAnsi"/>
              </w:rPr>
              <w:t xml:space="preserve">et </w:t>
            </w:r>
            <w:r w:rsidR="007A4139" w:rsidRPr="00FD2002">
              <w:rPr>
                <w:rFonts w:asciiTheme="majorHAnsi" w:hAnsiTheme="majorHAnsi" w:cstheme="majorHAnsi"/>
              </w:rPr>
              <w:t xml:space="preserve">un lien internet </w:t>
            </w:r>
            <w:r w:rsidRPr="00FD2002">
              <w:rPr>
                <w:rFonts w:asciiTheme="majorHAnsi" w:hAnsiTheme="majorHAnsi" w:cstheme="majorHAnsi"/>
              </w:rPr>
              <w:t>vers</w:t>
            </w:r>
            <w:r w:rsidR="007A4139" w:rsidRPr="00FD2002">
              <w:rPr>
                <w:rFonts w:asciiTheme="majorHAnsi" w:hAnsiTheme="majorHAnsi" w:cstheme="majorHAnsi"/>
              </w:rPr>
              <w:t xml:space="preserve"> </w:t>
            </w:r>
            <w:r w:rsidR="00A361F4">
              <w:rPr>
                <w:rFonts w:asciiTheme="majorHAnsi" w:hAnsiTheme="majorHAnsi" w:cstheme="majorHAnsi"/>
              </w:rPr>
              <w:t xml:space="preserve">une explication du système devra être ajouté. </w:t>
            </w:r>
            <w:bookmarkEnd w:id="14"/>
          </w:p>
        </w:tc>
      </w:tr>
      <w:tr w:rsidR="00792515" w:rsidRPr="00FA4AB0" w14:paraId="6B844866" w14:textId="77777777" w:rsidTr="00B843D7">
        <w:trPr>
          <w:trHeight w:val="70"/>
        </w:trPr>
        <w:tc>
          <w:tcPr>
            <w:tcW w:w="2376" w:type="dxa"/>
          </w:tcPr>
          <w:p w14:paraId="4C7833E0" w14:textId="77777777" w:rsidR="00792515" w:rsidRDefault="00792515" w:rsidP="00B843D7">
            <w:pPr>
              <w:spacing w:after="120"/>
              <w:ind w:right="28"/>
              <w:rPr>
                <w:rFonts w:asciiTheme="majorHAnsi" w:eastAsia="Times New Roman" w:hAnsiTheme="majorHAnsi" w:cstheme="majorHAnsi"/>
                <w:b/>
                <w:iCs/>
                <w:color w:val="000000"/>
                <w:sz w:val="20"/>
                <w:szCs w:val="20"/>
                <w:lang w:val="en-GB" w:eastAsia="en-GB"/>
              </w:rPr>
            </w:pPr>
            <w:r w:rsidRPr="00FA4AB0">
              <w:rPr>
                <w:rFonts w:asciiTheme="majorHAnsi" w:eastAsia="Times New Roman" w:hAnsiTheme="majorHAnsi" w:cstheme="majorHAnsi"/>
                <w:b/>
                <w:iCs/>
                <w:color w:val="000000"/>
                <w:sz w:val="20"/>
                <w:szCs w:val="20"/>
                <w:lang w:val="en-GB" w:eastAsia="en-GB"/>
              </w:rPr>
              <w:t>Automatic recognition</w:t>
            </w:r>
          </w:p>
          <w:p w14:paraId="61511827" w14:textId="2FFA4322" w:rsidR="007D7A7F" w:rsidRPr="00FA4AB0" w:rsidRDefault="007D7A7F" w:rsidP="00B843D7">
            <w:pPr>
              <w:spacing w:after="120"/>
              <w:ind w:right="28"/>
              <w:rPr>
                <w:rFonts w:asciiTheme="majorHAnsi" w:hAnsiTheme="majorHAnsi" w:cstheme="majorHAnsi"/>
                <w:b/>
                <w:sz w:val="20"/>
                <w:szCs w:val="20"/>
                <w:lang w:val="en-GB"/>
              </w:rPr>
            </w:pPr>
            <w:r>
              <w:rPr>
                <w:rFonts w:asciiTheme="majorHAnsi" w:hAnsiTheme="majorHAnsi" w:cstheme="majorHAnsi"/>
                <w:b/>
                <w:sz w:val="20"/>
                <w:szCs w:val="20"/>
                <w:lang w:val="en-GB"/>
              </w:rPr>
              <w:t>Reconnaissance automatique</w:t>
            </w:r>
          </w:p>
        </w:tc>
        <w:tc>
          <w:tcPr>
            <w:tcW w:w="8306" w:type="dxa"/>
          </w:tcPr>
          <w:p w14:paraId="0EA5BE3E" w14:textId="77777777" w:rsidR="00792515" w:rsidRDefault="00792515" w:rsidP="00B843D7">
            <w:pPr>
              <w:spacing w:after="120"/>
              <w:ind w:right="28"/>
              <w:jc w:val="both"/>
              <w:rPr>
                <w:rFonts w:asciiTheme="majorHAnsi" w:hAnsiTheme="majorHAnsi" w:cstheme="majorHAnsi"/>
                <w:sz w:val="20"/>
                <w:szCs w:val="20"/>
                <w:lang w:val="en-GB"/>
              </w:rPr>
            </w:pPr>
            <w:r w:rsidRPr="00FA4AB0">
              <w:rPr>
                <w:rFonts w:asciiTheme="majorHAnsi" w:hAnsiTheme="majorHAnsi" w:cstheme="majorHAnsi"/>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4" w:history="1">
              <w:r w:rsidRPr="00FA4AB0">
                <w:rPr>
                  <w:rStyle w:val="Lienhypertexte"/>
                  <w:rFonts w:asciiTheme="majorHAnsi" w:hAnsiTheme="majorHAnsi" w:cstheme="majorHAnsi"/>
                  <w:sz w:val="20"/>
                  <w:szCs w:val="20"/>
                  <w:lang w:val="en-GB"/>
                </w:rPr>
                <w:t>diploma supplement</w:t>
              </w:r>
            </w:hyperlink>
            <w:r w:rsidRPr="00FA4AB0">
              <w:rPr>
                <w:rFonts w:asciiTheme="majorHAnsi" w:hAnsiTheme="majorHAnsi" w:cstheme="majorHAnsi"/>
                <w:sz w:val="20"/>
                <w:szCs w:val="20"/>
                <w:lang w:val="en-GB"/>
              </w:rPr>
              <w:t xml:space="preserve"> or </w:t>
            </w:r>
            <w:hyperlink r:id="rId25" w:history="1">
              <w:r w:rsidRPr="00FA4AB0">
                <w:rPr>
                  <w:rStyle w:val="Lienhypertexte"/>
                  <w:rFonts w:asciiTheme="majorHAnsi" w:hAnsiTheme="majorHAnsi" w:cstheme="majorHAnsi"/>
                  <w:sz w:val="20"/>
                  <w:szCs w:val="20"/>
                  <w:lang w:val="en-GB"/>
                </w:rPr>
                <w:t>Europass</w:t>
              </w:r>
            </w:hyperlink>
            <w:r w:rsidRPr="00FA4AB0">
              <w:rPr>
                <w:rFonts w:asciiTheme="majorHAnsi" w:hAnsiTheme="majorHAnsi" w:cstheme="majorHAnsi"/>
                <w:sz w:val="20"/>
                <w:szCs w:val="20"/>
                <w:lang w:val="en-GB"/>
              </w:rPr>
              <w:t xml:space="preserve"> Mobility Document. </w:t>
            </w:r>
          </w:p>
          <w:p w14:paraId="7F188A73" w14:textId="7D1547A3" w:rsidR="00D4408C" w:rsidRPr="00FD2002" w:rsidRDefault="00D4408C" w:rsidP="00D4408C">
            <w:pPr>
              <w:spacing w:after="120"/>
              <w:ind w:right="28"/>
              <w:jc w:val="both"/>
              <w:rPr>
                <w:rFonts w:asciiTheme="majorHAnsi" w:hAnsiTheme="majorHAnsi" w:cstheme="majorHAnsi"/>
                <w:sz w:val="20"/>
                <w:szCs w:val="20"/>
              </w:rPr>
            </w:pPr>
            <w:r w:rsidRPr="00FD2002">
              <w:rPr>
                <w:rFonts w:asciiTheme="majorHAnsi" w:hAnsiTheme="majorHAnsi" w:cstheme="majorHAnsi"/>
                <w:sz w:val="20"/>
                <w:szCs w:val="20"/>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Pr>
                <w:rFonts w:asciiTheme="majorHAnsi" w:hAnsiTheme="majorHAnsi" w:cstheme="majorHAnsi"/>
                <w:sz w:val="20"/>
                <w:szCs w:val="20"/>
              </w:rPr>
              <w:t>ainsi qu’</w:t>
            </w:r>
            <w:r w:rsidRPr="00FD2002">
              <w:rPr>
                <w:rFonts w:asciiTheme="majorHAnsi" w:hAnsiTheme="majorHAnsi" w:cstheme="majorHAnsi"/>
                <w:sz w:val="20"/>
                <w:szCs w:val="20"/>
              </w:rPr>
              <w:t xml:space="preserve">une indication de l'autre type de reconnaissance formelle qui sera appliquée, par exemple l'enregistrement dans le </w:t>
            </w:r>
            <w:hyperlink r:id="rId26" w:history="1">
              <w:r w:rsidRPr="00FD2002">
                <w:rPr>
                  <w:rStyle w:val="Lienhypertexte"/>
                  <w:rFonts w:asciiTheme="majorHAnsi" w:hAnsiTheme="majorHAnsi" w:cstheme="majorHAnsi"/>
                  <w:sz w:val="20"/>
                  <w:szCs w:val="20"/>
                </w:rPr>
                <w:t>supplément au diplôme</w:t>
              </w:r>
            </w:hyperlink>
            <w:r w:rsidRPr="00FD2002">
              <w:rPr>
                <w:rFonts w:asciiTheme="majorHAnsi" w:hAnsiTheme="majorHAnsi" w:cstheme="majorHAnsi"/>
                <w:sz w:val="20"/>
                <w:szCs w:val="20"/>
              </w:rPr>
              <w:t xml:space="preserve"> de l'étudiant ou le document de mobilité </w:t>
            </w:r>
            <w:hyperlink r:id="rId27" w:history="1">
              <w:r w:rsidRPr="00FD2002">
                <w:rPr>
                  <w:rStyle w:val="Lienhypertexte"/>
                  <w:rFonts w:asciiTheme="majorHAnsi" w:hAnsiTheme="majorHAnsi" w:cstheme="majorHAnsi"/>
                  <w:sz w:val="20"/>
                  <w:szCs w:val="20"/>
                </w:rPr>
                <w:t>Europass</w:t>
              </w:r>
            </w:hyperlink>
            <w:r w:rsidRPr="00FD2002">
              <w:rPr>
                <w:rFonts w:asciiTheme="majorHAnsi" w:hAnsiTheme="majorHAnsi" w:cstheme="majorHAnsi"/>
                <w:sz w:val="20"/>
                <w:szCs w:val="20"/>
              </w:rPr>
              <w:t xml:space="preserve">. </w:t>
            </w:r>
          </w:p>
        </w:tc>
      </w:tr>
      <w:tr w:rsidR="00792515" w:rsidRPr="00FA4AB0" w14:paraId="4B7F38DE" w14:textId="77777777" w:rsidTr="00B843D7">
        <w:tc>
          <w:tcPr>
            <w:tcW w:w="2376" w:type="dxa"/>
          </w:tcPr>
          <w:p w14:paraId="4EEFA71E" w14:textId="22017CF3" w:rsidR="00792515" w:rsidRDefault="00792515" w:rsidP="00B843D7">
            <w:pPr>
              <w:spacing w:after="120"/>
              <w:ind w:right="28"/>
              <w:rPr>
                <w:rFonts w:asciiTheme="majorHAnsi" w:hAnsiTheme="majorHAnsi" w:cstheme="majorHAnsi"/>
                <w:b/>
                <w:sz w:val="20"/>
                <w:szCs w:val="20"/>
                <w:lang w:val="en-GB"/>
              </w:rPr>
            </w:pPr>
            <w:r w:rsidRPr="00FA4AB0">
              <w:rPr>
                <w:rFonts w:asciiTheme="majorHAnsi" w:hAnsiTheme="majorHAnsi" w:cstheme="majorHAnsi"/>
                <w:b/>
                <w:sz w:val="20"/>
                <w:szCs w:val="20"/>
                <w:lang w:val="en-GB"/>
              </w:rPr>
              <w:lastRenderedPageBreak/>
              <w:t>Educational component</w:t>
            </w:r>
          </w:p>
          <w:p w14:paraId="4CDA5D2D" w14:textId="53EF64F9" w:rsidR="002C1EA5" w:rsidRPr="00FA4AB0" w:rsidRDefault="002C1EA5" w:rsidP="00B843D7">
            <w:pPr>
              <w:spacing w:after="120"/>
              <w:ind w:right="28"/>
              <w:rPr>
                <w:rFonts w:asciiTheme="majorHAnsi" w:eastAsia="Times New Roman" w:hAnsiTheme="majorHAnsi" w:cstheme="majorHAnsi"/>
                <w:b/>
                <w:color w:val="002060"/>
                <w:sz w:val="20"/>
                <w:szCs w:val="20"/>
                <w:lang w:val="en-GB"/>
              </w:rPr>
            </w:pPr>
            <w:r w:rsidRPr="002C1EA5">
              <w:rPr>
                <w:rFonts w:asciiTheme="majorHAnsi" w:hAnsiTheme="majorHAnsi" w:cstheme="majorHAnsi"/>
                <w:b/>
                <w:sz w:val="20"/>
                <w:szCs w:val="20"/>
                <w:lang w:val="en-GB"/>
              </w:rPr>
              <w:t>Composante pédagogique</w:t>
            </w:r>
          </w:p>
        </w:tc>
        <w:tc>
          <w:tcPr>
            <w:tcW w:w="8306" w:type="dxa"/>
          </w:tcPr>
          <w:p w14:paraId="18FF6084" w14:textId="77777777" w:rsidR="00792515" w:rsidRDefault="00792515" w:rsidP="00B843D7">
            <w:pPr>
              <w:keepNext/>
              <w:keepLines/>
              <w:tabs>
                <w:tab w:val="left" w:pos="426"/>
              </w:tabs>
              <w:spacing w:before="120" w:after="120"/>
              <w:jc w:val="both"/>
              <w:rPr>
                <w:rFonts w:asciiTheme="majorHAnsi" w:hAnsiTheme="majorHAnsi" w:cstheme="majorHAnsi"/>
                <w:sz w:val="20"/>
                <w:szCs w:val="20"/>
                <w:lang w:val="en-GB"/>
              </w:rPr>
            </w:pPr>
            <w:r w:rsidRPr="00FA4AB0">
              <w:rPr>
                <w:rFonts w:asciiTheme="majorHAnsi" w:hAnsiTheme="majorHAnsi" w:cstheme="majorHAnsi"/>
                <w:sz w:val="20"/>
                <w:szCs w:val="20"/>
                <w:lang w:val="en-GB"/>
              </w:rPr>
              <w:t>A self-contained and formal structured learning experience that features learning outcomes, credits and forms of assessment. Examples of</w:t>
            </w:r>
            <w:r w:rsidRPr="00FA4AB0">
              <w:rPr>
                <w:rFonts w:asciiTheme="majorHAnsi" w:hAnsiTheme="majorHAnsi" w:cstheme="majorHAnsi"/>
                <w:color w:val="FF0000"/>
                <w:sz w:val="20"/>
                <w:szCs w:val="20"/>
                <w:lang w:val="en-GB"/>
              </w:rPr>
              <w:t xml:space="preserve"> </w:t>
            </w:r>
            <w:r w:rsidRPr="00FA4AB0">
              <w:rPr>
                <w:rFonts w:asciiTheme="majorHAnsi" w:hAnsiTheme="majorHAnsi" w:cstheme="majorHAnsi"/>
                <w:sz w:val="20"/>
                <w:szCs w:val="20"/>
                <w:lang w:val="en-GB"/>
              </w:rPr>
              <w:t>educational components are: a course, module, seminar, laboratory work, practical work, preparation/research for a thesis, mobility window or free electives.</w:t>
            </w:r>
          </w:p>
          <w:p w14:paraId="70356561" w14:textId="387C307B" w:rsidR="002C1EA5" w:rsidRPr="002D2C83" w:rsidRDefault="002C1EA5" w:rsidP="00B843D7">
            <w:pPr>
              <w:keepNext/>
              <w:keepLines/>
              <w:tabs>
                <w:tab w:val="left" w:pos="426"/>
              </w:tabs>
              <w:spacing w:before="120" w:after="120"/>
              <w:jc w:val="both"/>
              <w:rPr>
                <w:rFonts w:asciiTheme="majorHAnsi" w:hAnsiTheme="majorHAnsi" w:cstheme="majorHAnsi"/>
                <w:sz w:val="20"/>
                <w:szCs w:val="20"/>
              </w:rPr>
            </w:pPr>
            <w:r w:rsidRPr="00FD2002">
              <w:rPr>
                <w:rFonts w:asciiTheme="majorHAnsi" w:hAnsiTheme="majorHAnsi" w:cstheme="majorHAnsi"/>
                <w:sz w:val="20"/>
                <w:szCs w:val="20"/>
              </w:rPr>
              <w:t xml:space="preserve">Une expérience d'apprentissage autonome et formelle structurée qui comporte des résultats d'apprentissage, des crédits et des formes d'évaluation. Exemples </w:t>
            </w:r>
            <w:r w:rsidR="00CE212B">
              <w:rPr>
                <w:rFonts w:asciiTheme="majorHAnsi" w:hAnsiTheme="majorHAnsi" w:cstheme="majorHAnsi"/>
                <w:sz w:val="20"/>
                <w:szCs w:val="20"/>
              </w:rPr>
              <w:t>de composantes</w:t>
            </w:r>
            <w:r w:rsidRPr="00FD2002">
              <w:rPr>
                <w:rFonts w:asciiTheme="majorHAnsi" w:hAnsiTheme="majorHAnsi" w:cstheme="majorHAnsi"/>
                <w:sz w:val="20"/>
                <w:szCs w:val="20"/>
              </w:rPr>
              <w:t xml:space="preserve"> pédagogiques : un cours, un module, un séminaire, un travail de laboratoire, un travail pratique, une préparation/recherche pour une thèse, une fenêtre de mobilité ou des options </w:t>
            </w:r>
            <w:r w:rsidR="00CE212B">
              <w:rPr>
                <w:rFonts w:asciiTheme="majorHAnsi" w:hAnsiTheme="majorHAnsi" w:cstheme="majorHAnsi"/>
                <w:sz w:val="20"/>
                <w:szCs w:val="20"/>
              </w:rPr>
              <w:t>au choix</w:t>
            </w:r>
            <w:r w:rsidRPr="00FD2002">
              <w:rPr>
                <w:rFonts w:asciiTheme="majorHAnsi" w:hAnsiTheme="majorHAnsi" w:cstheme="majorHAnsi"/>
                <w:sz w:val="20"/>
                <w:szCs w:val="20"/>
              </w:rPr>
              <w:t>.</w:t>
            </w:r>
          </w:p>
        </w:tc>
      </w:tr>
      <w:tr w:rsidR="00792515" w:rsidRPr="00FA4AB0" w14:paraId="43BEE755" w14:textId="77777777" w:rsidTr="00B843D7">
        <w:tc>
          <w:tcPr>
            <w:tcW w:w="2376" w:type="dxa"/>
          </w:tcPr>
          <w:p w14:paraId="18315C80" w14:textId="77777777" w:rsidR="00792515" w:rsidRPr="00FD2002" w:rsidRDefault="00792515" w:rsidP="00B843D7">
            <w:pPr>
              <w:spacing w:after="120"/>
              <w:ind w:right="28"/>
              <w:rPr>
                <w:rFonts w:asciiTheme="majorHAnsi" w:hAnsiTheme="majorHAnsi" w:cstheme="majorHAnsi"/>
                <w:b/>
                <w:sz w:val="20"/>
                <w:szCs w:val="20"/>
              </w:rPr>
            </w:pPr>
            <w:r w:rsidRPr="00FD2002">
              <w:rPr>
                <w:rFonts w:asciiTheme="majorHAnsi" w:hAnsiTheme="majorHAnsi" w:cstheme="majorHAnsi"/>
                <w:b/>
                <w:sz w:val="20"/>
                <w:szCs w:val="20"/>
              </w:rPr>
              <w:t>Level of language competence</w:t>
            </w:r>
          </w:p>
          <w:p w14:paraId="6AB57596" w14:textId="6F5D9891" w:rsidR="002C1EA5" w:rsidRPr="00FD2002" w:rsidRDefault="002C1EA5" w:rsidP="00B843D7">
            <w:pPr>
              <w:spacing w:after="120"/>
              <w:ind w:right="28"/>
              <w:rPr>
                <w:rFonts w:asciiTheme="majorHAnsi" w:hAnsiTheme="majorHAnsi" w:cstheme="majorHAnsi"/>
                <w:b/>
                <w:sz w:val="20"/>
                <w:szCs w:val="20"/>
              </w:rPr>
            </w:pPr>
            <w:r w:rsidRPr="00FD2002">
              <w:rPr>
                <w:rFonts w:asciiTheme="majorHAnsi" w:hAnsiTheme="majorHAnsi" w:cstheme="majorHAnsi"/>
                <w:b/>
                <w:sz w:val="20"/>
                <w:szCs w:val="20"/>
              </w:rPr>
              <w:t>Niveau de compétence linguistique</w:t>
            </w:r>
          </w:p>
        </w:tc>
        <w:tc>
          <w:tcPr>
            <w:tcW w:w="8306" w:type="dxa"/>
          </w:tcPr>
          <w:p w14:paraId="51865C41" w14:textId="2A8E125D" w:rsidR="002C1EA5" w:rsidRDefault="00792515" w:rsidP="00B843D7">
            <w:pPr>
              <w:pStyle w:val="Notedefin"/>
              <w:spacing w:before="120" w:after="120"/>
              <w:jc w:val="both"/>
              <w:rPr>
                <w:rFonts w:asciiTheme="majorHAnsi" w:hAnsiTheme="majorHAnsi" w:cstheme="majorHAnsi"/>
                <w:lang w:val="en-GB"/>
              </w:rPr>
            </w:pPr>
            <w:r w:rsidRPr="00FA4AB0">
              <w:rPr>
                <w:rFonts w:asciiTheme="majorHAnsi" w:hAnsiTheme="majorHAnsi" w:cstheme="majorHAnsi"/>
                <w:lang w:val="en-GB"/>
              </w:rPr>
              <w:t>A description of the European Language Levels (CEFR) is available at</w:t>
            </w:r>
          </w:p>
          <w:p w14:paraId="4E6CECA2" w14:textId="5EF8F375" w:rsidR="002C1EA5" w:rsidRPr="002270F3" w:rsidRDefault="002C1EA5" w:rsidP="002270F3">
            <w:pPr>
              <w:pStyle w:val="Notedefin"/>
              <w:spacing w:before="120" w:after="120"/>
              <w:jc w:val="both"/>
              <w:rPr>
                <w:rFonts w:asciiTheme="majorHAnsi" w:hAnsiTheme="majorHAnsi" w:cstheme="majorHAnsi"/>
                <w:sz w:val="18"/>
                <w:szCs w:val="18"/>
                <w:lang w:val="fr-FR"/>
              </w:rPr>
            </w:pPr>
            <w:r>
              <w:rPr>
                <w:rFonts w:asciiTheme="majorHAnsi" w:hAnsiTheme="majorHAnsi" w:cstheme="majorHAnsi"/>
                <w:lang w:val="fr-FR"/>
              </w:rPr>
              <w:t>I</w:t>
            </w:r>
            <w:r w:rsidRPr="002C1EA5">
              <w:rPr>
                <w:rFonts w:asciiTheme="majorHAnsi" w:hAnsiTheme="majorHAnsi" w:cstheme="majorHAnsi"/>
                <w:lang w:val="fr-FR"/>
              </w:rPr>
              <w:t>nformation sur le Cadre Européen Commun de Référence pour les langues (CECR)  disponible sur</w:t>
            </w:r>
            <w:r w:rsidR="002D2C83">
              <w:rPr>
                <w:rFonts w:asciiTheme="majorHAnsi" w:hAnsiTheme="majorHAnsi" w:cstheme="majorHAnsi"/>
                <w:lang w:val="fr-FR"/>
              </w:rPr>
              <w:t> :</w:t>
            </w:r>
            <w:r w:rsidR="00792515" w:rsidRPr="002270F3">
              <w:rPr>
                <w:rFonts w:asciiTheme="majorHAnsi" w:hAnsiTheme="majorHAnsi" w:cstheme="majorHAnsi"/>
                <w:sz w:val="18"/>
                <w:szCs w:val="18"/>
                <w:lang w:val="fr-FR"/>
              </w:rPr>
              <w:t xml:space="preserve"> </w:t>
            </w:r>
            <w:hyperlink r:id="rId28" w:history="1">
              <w:r w:rsidR="00792515" w:rsidRPr="002270F3">
                <w:rPr>
                  <w:rStyle w:val="Lienhypertexte"/>
                  <w:rFonts w:asciiTheme="majorHAnsi" w:hAnsiTheme="majorHAnsi" w:cstheme="majorHAnsi"/>
                  <w:sz w:val="18"/>
                  <w:szCs w:val="18"/>
                  <w:lang w:val="fr-FR"/>
                </w:rPr>
                <w:t>https://europass.cedefop.europa.eu/en/resources/european-language-levels-cefr</w:t>
              </w:r>
            </w:hyperlink>
          </w:p>
        </w:tc>
      </w:tr>
      <w:tr w:rsidR="00792515" w:rsidRPr="00FA4AB0" w14:paraId="4B894FDA" w14:textId="77777777" w:rsidTr="00B843D7">
        <w:tc>
          <w:tcPr>
            <w:tcW w:w="2376" w:type="dxa"/>
          </w:tcPr>
          <w:p w14:paraId="0EA6C44D" w14:textId="77777777" w:rsidR="00792515" w:rsidRPr="00FD2002" w:rsidRDefault="00792515" w:rsidP="00B843D7">
            <w:pPr>
              <w:spacing w:after="120"/>
              <w:ind w:right="28"/>
              <w:rPr>
                <w:rFonts w:asciiTheme="majorHAnsi" w:hAnsiTheme="majorHAnsi" w:cstheme="majorHAnsi"/>
                <w:b/>
                <w:iCs/>
                <w:sz w:val="20"/>
                <w:szCs w:val="20"/>
              </w:rPr>
            </w:pPr>
            <w:r w:rsidRPr="00FD2002">
              <w:rPr>
                <w:rFonts w:asciiTheme="majorHAnsi" w:hAnsiTheme="majorHAnsi" w:cstheme="majorHAnsi"/>
                <w:b/>
                <w:iCs/>
                <w:sz w:val="20"/>
                <w:szCs w:val="20"/>
              </w:rPr>
              <w:t>Course catalogue</w:t>
            </w:r>
          </w:p>
          <w:p w14:paraId="0DBD719D" w14:textId="256C1919" w:rsidR="002C1EA5" w:rsidRPr="00FD2002" w:rsidRDefault="002C1EA5" w:rsidP="00B843D7">
            <w:pPr>
              <w:spacing w:after="120"/>
              <w:ind w:right="28"/>
              <w:rPr>
                <w:rFonts w:asciiTheme="majorHAnsi" w:hAnsiTheme="majorHAnsi" w:cstheme="majorHAnsi"/>
                <w:b/>
                <w:sz w:val="20"/>
                <w:szCs w:val="20"/>
              </w:rPr>
            </w:pPr>
            <w:r w:rsidRPr="00FD2002">
              <w:rPr>
                <w:rFonts w:asciiTheme="majorHAnsi" w:hAnsiTheme="majorHAnsi" w:cstheme="majorHAnsi"/>
                <w:b/>
                <w:sz w:val="20"/>
                <w:szCs w:val="20"/>
              </w:rPr>
              <w:t>Catalogue de cours</w:t>
            </w:r>
          </w:p>
        </w:tc>
        <w:tc>
          <w:tcPr>
            <w:tcW w:w="8306" w:type="dxa"/>
          </w:tcPr>
          <w:p w14:paraId="39679E98" w14:textId="77777777" w:rsidR="00792515" w:rsidRDefault="00792515" w:rsidP="00B843D7">
            <w:pPr>
              <w:pStyle w:val="Notedebasdepage"/>
              <w:spacing w:before="120" w:after="120"/>
              <w:ind w:left="0" w:firstLine="0"/>
              <w:rPr>
                <w:rFonts w:asciiTheme="majorHAnsi" w:hAnsiTheme="majorHAnsi" w:cstheme="majorHAnsi"/>
                <w:lang w:val="en-GB"/>
              </w:rPr>
            </w:pPr>
            <w:r w:rsidRPr="00FA4AB0">
              <w:rPr>
                <w:rFonts w:asciiTheme="majorHAnsi" w:hAnsiTheme="majorHAnsi" w:cstheme="maj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FD2002" w:rsidRDefault="002C1EA5" w:rsidP="00B843D7">
            <w:pPr>
              <w:pStyle w:val="Notedebasdepage"/>
              <w:spacing w:before="120" w:after="120"/>
              <w:ind w:left="0" w:firstLine="0"/>
              <w:rPr>
                <w:rFonts w:asciiTheme="majorHAnsi" w:hAnsiTheme="majorHAnsi" w:cstheme="majorHAnsi"/>
                <w:b/>
              </w:rPr>
            </w:pPr>
            <w:r w:rsidRPr="00FD2002">
              <w:rPr>
                <w:rFonts w:asciiTheme="majorHAnsi" w:hAnsiTheme="majorHAnsi" w:cstheme="majorHAnsi"/>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FA4AB0" w14:paraId="563DFB76" w14:textId="77777777" w:rsidTr="00B843D7">
        <w:tc>
          <w:tcPr>
            <w:tcW w:w="2376" w:type="dxa"/>
          </w:tcPr>
          <w:p w14:paraId="61EC8A1E" w14:textId="77777777" w:rsidR="00792515" w:rsidRDefault="00792515" w:rsidP="00B843D7">
            <w:pPr>
              <w:spacing w:after="120"/>
              <w:ind w:right="28"/>
              <w:rPr>
                <w:rFonts w:asciiTheme="majorHAnsi" w:hAnsiTheme="majorHAnsi" w:cstheme="majorHAnsi"/>
                <w:b/>
                <w:iCs/>
                <w:sz w:val="20"/>
                <w:szCs w:val="20"/>
                <w:lang w:val="en-GB"/>
              </w:rPr>
            </w:pPr>
            <w:r w:rsidRPr="00FA4AB0">
              <w:rPr>
                <w:rFonts w:asciiTheme="majorHAnsi" w:hAnsiTheme="majorHAnsi" w:cstheme="majorHAnsi"/>
                <w:b/>
                <w:iCs/>
                <w:sz w:val="20"/>
                <w:szCs w:val="20"/>
                <w:lang w:val="en-GB"/>
              </w:rPr>
              <w:t>Responsible person at the Sending Institution</w:t>
            </w:r>
          </w:p>
          <w:p w14:paraId="6DC92899" w14:textId="5B53F6ED" w:rsidR="00C11808" w:rsidRPr="00FD2002" w:rsidRDefault="00C11808" w:rsidP="00B843D7">
            <w:pPr>
              <w:spacing w:after="120"/>
              <w:ind w:right="28"/>
              <w:rPr>
                <w:rFonts w:asciiTheme="majorHAnsi" w:hAnsiTheme="majorHAnsi" w:cstheme="majorHAnsi"/>
                <w:b/>
                <w:iCs/>
                <w:sz w:val="20"/>
                <w:szCs w:val="20"/>
              </w:rPr>
            </w:pPr>
            <w:r w:rsidRPr="00FD2002">
              <w:rPr>
                <w:rFonts w:asciiTheme="majorHAnsi" w:hAnsiTheme="majorHAnsi" w:cstheme="majorHAnsi"/>
                <w:b/>
                <w:iCs/>
                <w:sz w:val="20"/>
                <w:szCs w:val="20"/>
              </w:rPr>
              <w:t>Personne respons</w:t>
            </w:r>
            <w:r w:rsidR="00CE212B">
              <w:rPr>
                <w:rFonts w:asciiTheme="majorHAnsi" w:hAnsiTheme="majorHAnsi" w:cstheme="majorHAnsi"/>
                <w:b/>
                <w:iCs/>
                <w:sz w:val="20"/>
                <w:szCs w:val="20"/>
              </w:rPr>
              <w:t>a</w:t>
            </w:r>
            <w:r w:rsidRPr="00FD2002">
              <w:rPr>
                <w:rFonts w:asciiTheme="majorHAnsi" w:hAnsiTheme="majorHAnsi" w:cstheme="majorHAnsi"/>
                <w:b/>
                <w:iCs/>
                <w:sz w:val="20"/>
                <w:szCs w:val="20"/>
              </w:rPr>
              <w:t>ble dans l’établissement d’envoi</w:t>
            </w:r>
          </w:p>
        </w:tc>
        <w:tc>
          <w:tcPr>
            <w:tcW w:w="8306" w:type="dxa"/>
          </w:tcPr>
          <w:p w14:paraId="66FE106D" w14:textId="77777777" w:rsidR="00792515" w:rsidRDefault="00792515" w:rsidP="00B843D7">
            <w:pPr>
              <w:pStyle w:val="Notedebasdepage"/>
              <w:spacing w:before="120" w:after="120"/>
              <w:ind w:left="0" w:firstLine="0"/>
              <w:rPr>
                <w:rFonts w:asciiTheme="majorHAnsi" w:hAnsiTheme="majorHAnsi" w:cstheme="majorHAnsi"/>
                <w:lang w:val="en-GB"/>
              </w:rPr>
            </w:pPr>
            <w:r w:rsidRPr="00FA4AB0">
              <w:rPr>
                <w:rFonts w:asciiTheme="majorHAnsi" w:hAnsiTheme="majorHAnsi" w:cstheme="maj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3783E553" w:rsidR="00C11808" w:rsidRPr="00FD2002" w:rsidRDefault="00C11808" w:rsidP="002D2C83">
            <w:pPr>
              <w:pStyle w:val="Notedebasdepage"/>
              <w:spacing w:before="120" w:after="120"/>
              <w:ind w:left="0"/>
              <w:rPr>
                <w:rFonts w:asciiTheme="majorHAnsi" w:hAnsiTheme="majorHAnsi" w:cstheme="majorHAnsi"/>
              </w:rPr>
            </w:pPr>
            <w:r w:rsidRPr="00C11808">
              <w:rPr>
                <w:rFonts w:asciiTheme="majorHAnsi" w:hAnsiTheme="majorHAnsi" w:cstheme="majorHAnsi"/>
              </w:rPr>
              <w:t xml:space="preserve">un </w:t>
            </w:r>
            <w:r w:rsidR="009A5DCF">
              <w:rPr>
                <w:rFonts w:asciiTheme="majorHAnsi" w:hAnsiTheme="majorHAnsi" w:cstheme="majorHAnsi"/>
              </w:rPr>
              <w:t>Une personne</w:t>
            </w:r>
            <w:r w:rsidRPr="00C11808">
              <w:rPr>
                <w:rFonts w:asciiTheme="majorHAnsi" w:hAnsiTheme="majorHAnsi" w:cstheme="majorHAnsi"/>
              </w:rPr>
              <w:t xml:space="preserve"> qui a autorité pour approuver les contrats pédagogiques, </w:t>
            </w:r>
            <w:r w:rsidR="0005149E">
              <w:rPr>
                <w:rFonts w:asciiTheme="majorHAnsi" w:hAnsiTheme="majorHAnsi" w:cstheme="majorHAnsi"/>
              </w:rPr>
              <w:t>pour</w:t>
            </w:r>
            <w:r w:rsidR="009A5DCF">
              <w:rPr>
                <w:rFonts w:asciiTheme="majorHAnsi" w:hAnsiTheme="majorHAnsi" w:cstheme="majorHAnsi"/>
              </w:rPr>
              <w:t xml:space="preserve"> les modifier</w:t>
            </w:r>
            <w:r w:rsidRPr="00C11808">
              <w:rPr>
                <w:rFonts w:asciiTheme="majorHAnsi" w:hAnsiTheme="majorHAnsi" w:cstheme="majorHAnsi"/>
              </w:rPr>
              <w:t xml:space="preserve"> exceptionnellement si nécessaire</w:t>
            </w:r>
            <w:r w:rsidR="001226E7">
              <w:rPr>
                <w:rFonts w:asciiTheme="majorHAnsi" w:hAnsiTheme="majorHAnsi" w:cstheme="majorHAnsi"/>
              </w:rPr>
              <w:t xml:space="preserve"> ainsi que</w:t>
            </w:r>
            <w:r w:rsidRPr="00C11808">
              <w:rPr>
                <w:rFonts w:asciiTheme="majorHAnsi" w:hAnsiTheme="majorHAnsi" w:cstheme="majorHAnsi"/>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FA4AB0" w14:paraId="383EAFBC" w14:textId="77777777" w:rsidTr="00B843D7">
        <w:tc>
          <w:tcPr>
            <w:tcW w:w="2376" w:type="dxa"/>
          </w:tcPr>
          <w:p w14:paraId="7B2BAA50" w14:textId="77777777" w:rsidR="00792515" w:rsidRDefault="00792515" w:rsidP="00B843D7">
            <w:pPr>
              <w:spacing w:after="120"/>
              <w:ind w:right="28"/>
              <w:rPr>
                <w:rFonts w:asciiTheme="majorHAnsi" w:hAnsiTheme="majorHAnsi" w:cstheme="majorHAnsi"/>
                <w:b/>
                <w:iCs/>
                <w:sz w:val="20"/>
                <w:szCs w:val="20"/>
                <w:lang w:val="en-GB"/>
              </w:rPr>
            </w:pPr>
            <w:r w:rsidRPr="00FA4AB0">
              <w:rPr>
                <w:rFonts w:asciiTheme="majorHAnsi" w:hAnsiTheme="majorHAnsi" w:cstheme="majorHAnsi"/>
                <w:b/>
                <w:iCs/>
                <w:sz w:val="20"/>
                <w:szCs w:val="20"/>
                <w:lang w:val="en-GB"/>
              </w:rPr>
              <w:t>Reasons for deleting a component</w:t>
            </w:r>
          </w:p>
          <w:p w14:paraId="22E4D202" w14:textId="2E432782" w:rsidR="00EC2B83" w:rsidRPr="00FA4AB0" w:rsidRDefault="00EC2B83" w:rsidP="00B843D7">
            <w:pPr>
              <w:spacing w:after="120"/>
              <w:ind w:right="28"/>
              <w:rPr>
                <w:rFonts w:asciiTheme="majorHAnsi" w:hAnsiTheme="majorHAnsi" w:cstheme="majorHAnsi"/>
                <w:b/>
                <w:sz w:val="20"/>
                <w:szCs w:val="20"/>
                <w:lang w:val="en-GB"/>
              </w:rPr>
            </w:pPr>
            <w:r>
              <w:rPr>
                <w:rFonts w:asciiTheme="majorHAnsi" w:hAnsiTheme="majorHAnsi" w:cstheme="majorHAnsi"/>
                <w:b/>
                <w:sz w:val="20"/>
                <w:szCs w:val="20"/>
                <w:lang w:val="en-GB"/>
              </w:rPr>
              <w:t>Motifs de suppression d’une composante</w:t>
            </w:r>
          </w:p>
        </w:tc>
        <w:tc>
          <w:tcPr>
            <w:tcW w:w="8306" w:type="dxa"/>
          </w:tcPr>
          <w:p w14:paraId="3F595F08" w14:textId="614F7B7E" w:rsidR="00792515" w:rsidRDefault="00792515" w:rsidP="00792515">
            <w:pPr>
              <w:pStyle w:val="Notedebasdepage"/>
              <w:numPr>
                <w:ilvl w:val="0"/>
                <w:numId w:val="19"/>
              </w:numPr>
              <w:spacing w:after="0"/>
              <w:rPr>
                <w:rFonts w:asciiTheme="majorHAnsi" w:hAnsiTheme="majorHAnsi" w:cstheme="majorHAnsi"/>
                <w:lang w:val="en-GB"/>
              </w:rPr>
            </w:pPr>
            <w:r w:rsidRPr="00FA4AB0">
              <w:rPr>
                <w:rFonts w:asciiTheme="majorHAnsi" w:hAnsiTheme="majorHAnsi" w:cstheme="majorHAnsi"/>
                <w:lang w:val="en-GB"/>
              </w:rPr>
              <w:t>Previously selected educational component is not available at the Receiving Institution</w:t>
            </w:r>
          </w:p>
          <w:p w14:paraId="414185BD" w14:textId="0587907D" w:rsidR="00EC2B83" w:rsidRPr="00FD2002" w:rsidRDefault="00EC2B83" w:rsidP="00EC2B83">
            <w:pPr>
              <w:pStyle w:val="Notedebasdepage"/>
              <w:spacing w:after="0"/>
              <w:ind w:left="720" w:firstLine="0"/>
              <w:rPr>
                <w:rFonts w:asciiTheme="majorHAnsi" w:hAnsiTheme="majorHAnsi" w:cstheme="majorHAnsi"/>
              </w:rPr>
            </w:pPr>
            <w:r w:rsidRPr="00EC2B83">
              <w:rPr>
                <w:rFonts w:asciiTheme="majorHAnsi" w:hAnsiTheme="majorHAnsi" w:cstheme="majorHAnsi"/>
                <w:lang w:val="it-IT"/>
              </w:rPr>
              <w:t>La composante préalablement choisie n’est pas disponible dans l’établissement d’accueil</w:t>
            </w:r>
          </w:p>
          <w:p w14:paraId="629F9A9C" w14:textId="16AABF83" w:rsidR="00792515" w:rsidRPr="00EC2B83" w:rsidRDefault="00792515" w:rsidP="00792515">
            <w:pPr>
              <w:pStyle w:val="Notedebasdepage"/>
              <w:numPr>
                <w:ilvl w:val="0"/>
                <w:numId w:val="19"/>
              </w:numPr>
              <w:spacing w:after="0"/>
              <w:rPr>
                <w:rFonts w:asciiTheme="majorHAnsi" w:hAnsiTheme="majorHAnsi" w:cstheme="majorHAnsi"/>
                <w:u w:val="single"/>
                <w:lang w:val="en-GB"/>
              </w:rPr>
            </w:pPr>
            <w:r w:rsidRPr="00FA4AB0">
              <w:rPr>
                <w:rFonts w:asciiTheme="majorHAnsi" w:hAnsiTheme="majorHAnsi" w:cstheme="majorHAnsi"/>
                <w:lang w:val="en-GB"/>
              </w:rPr>
              <w:t>Component is in a different language than previously specified in the course catalogue</w:t>
            </w:r>
          </w:p>
          <w:p w14:paraId="2F81C854" w14:textId="01E66754" w:rsidR="00EC2B83" w:rsidRPr="00FD2002" w:rsidRDefault="00EC2B83" w:rsidP="00EC2B83">
            <w:pPr>
              <w:pStyle w:val="Notedebasdepage"/>
              <w:spacing w:after="0"/>
              <w:ind w:left="720" w:firstLine="0"/>
              <w:rPr>
                <w:rFonts w:asciiTheme="majorHAnsi" w:hAnsiTheme="majorHAnsi" w:cstheme="majorHAnsi"/>
              </w:rPr>
            </w:pPr>
            <w:r w:rsidRPr="00EC2B83">
              <w:rPr>
                <w:rFonts w:asciiTheme="majorHAnsi" w:hAnsiTheme="majorHAnsi" w:cstheme="majorHAnsi"/>
                <w:lang w:val="it-IT"/>
              </w:rPr>
              <w:t>La composante est enseignée dans une langue différente de celle indiquée dans le catalogue de cours</w:t>
            </w:r>
          </w:p>
          <w:p w14:paraId="1FFB314F" w14:textId="7F005A7A" w:rsidR="00792515" w:rsidRPr="00EC2B83" w:rsidRDefault="00792515" w:rsidP="00792515">
            <w:pPr>
              <w:pStyle w:val="Notedebasdepage"/>
              <w:numPr>
                <w:ilvl w:val="0"/>
                <w:numId w:val="19"/>
              </w:numPr>
              <w:spacing w:after="0"/>
              <w:rPr>
                <w:rFonts w:asciiTheme="majorHAnsi" w:hAnsiTheme="majorHAnsi" w:cstheme="majorHAnsi"/>
                <w:u w:val="single"/>
                <w:lang w:val="en-GB"/>
              </w:rPr>
            </w:pPr>
            <w:r w:rsidRPr="00FA4AB0">
              <w:rPr>
                <w:rFonts w:asciiTheme="majorHAnsi" w:hAnsiTheme="majorHAnsi" w:cstheme="majorHAnsi"/>
                <w:lang w:val="en-GB"/>
              </w:rPr>
              <w:t>Timetable conflict</w:t>
            </w:r>
          </w:p>
          <w:p w14:paraId="4B9BF32E" w14:textId="63AE1319" w:rsidR="00EC2B83" w:rsidRPr="00EC2B83" w:rsidRDefault="00EC2B83" w:rsidP="00EC2B83">
            <w:pPr>
              <w:pStyle w:val="Notedebasdepage"/>
              <w:spacing w:after="0"/>
              <w:ind w:left="720" w:firstLine="0"/>
              <w:rPr>
                <w:rFonts w:asciiTheme="majorHAnsi" w:hAnsiTheme="majorHAnsi" w:cstheme="majorHAnsi"/>
                <w:lang w:val="en-GB"/>
              </w:rPr>
            </w:pPr>
            <w:r w:rsidRPr="00EC2B83">
              <w:rPr>
                <w:rFonts w:asciiTheme="majorHAnsi" w:hAnsiTheme="majorHAnsi" w:cstheme="majorHAnsi"/>
                <w:lang w:val="en-GB"/>
              </w:rPr>
              <w:t>Problème d’emploi du temps</w:t>
            </w:r>
          </w:p>
          <w:p w14:paraId="708352A1" w14:textId="77777777" w:rsidR="00792515" w:rsidRPr="00EC2B83" w:rsidRDefault="00792515" w:rsidP="00792515">
            <w:pPr>
              <w:pStyle w:val="Notedebasdepage"/>
              <w:numPr>
                <w:ilvl w:val="0"/>
                <w:numId w:val="19"/>
              </w:numPr>
              <w:spacing w:after="0"/>
              <w:rPr>
                <w:rFonts w:asciiTheme="majorHAnsi" w:hAnsiTheme="majorHAnsi" w:cstheme="majorHAnsi"/>
                <w:u w:val="single"/>
                <w:lang w:val="en-GB"/>
              </w:rPr>
            </w:pPr>
            <w:r w:rsidRPr="00FA4AB0">
              <w:rPr>
                <w:rFonts w:asciiTheme="majorHAnsi" w:hAnsiTheme="majorHAnsi" w:cstheme="majorHAnsi"/>
                <w:lang w:val="en-GB"/>
              </w:rPr>
              <w:t>Other (please specify)</w:t>
            </w:r>
          </w:p>
          <w:p w14:paraId="029F66FD" w14:textId="2BFB47DD" w:rsidR="00EC2B83" w:rsidRPr="00EC2B83" w:rsidRDefault="00EC2B83" w:rsidP="00EC2B83">
            <w:pPr>
              <w:pStyle w:val="Notedebasdepage"/>
              <w:spacing w:after="0"/>
              <w:ind w:left="720" w:firstLine="0"/>
              <w:rPr>
                <w:rFonts w:asciiTheme="majorHAnsi" w:hAnsiTheme="majorHAnsi" w:cstheme="majorHAnsi"/>
                <w:lang w:val="en-GB"/>
              </w:rPr>
            </w:pPr>
            <w:r w:rsidRPr="00EC2B83">
              <w:rPr>
                <w:rFonts w:asciiTheme="majorHAnsi" w:hAnsiTheme="majorHAnsi" w:cstheme="majorHAnsi"/>
                <w:lang w:val="en-GB"/>
              </w:rPr>
              <w:t>Autre (préciser)</w:t>
            </w:r>
          </w:p>
        </w:tc>
      </w:tr>
      <w:tr w:rsidR="00792515" w:rsidRPr="00FA4AB0" w14:paraId="59370427" w14:textId="77777777" w:rsidTr="00B843D7">
        <w:tc>
          <w:tcPr>
            <w:tcW w:w="2376" w:type="dxa"/>
          </w:tcPr>
          <w:p w14:paraId="4F7614E3" w14:textId="77777777" w:rsidR="00792515" w:rsidRDefault="00792515" w:rsidP="00B843D7">
            <w:pPr>
              <w:spacing w:after="120"/>
              <w:ind w:right="28"/>
              <w:rPr>
                <w:rFonts w:asciiTheme="majorHAnsi" w:hAnsiTheme="majorHAnsi" w:cstheme="majorHAnsi"/>
                <w:b/>
                <w:iCs/>
                <w:sz w:val="20"/>
                <w:szCs w:val="20"/>
                <w:lang w:val="en-GB"/>
              </w:rPr>
            </w:pPr>
            <w:r w:rsidRPr="00FA4AB0">
              <w:rPr>
                <w:rFonts w:asciiTheme="majorHAnsi" w:hAnsiTheme="majorHAnsi" w:cstheme="majorHAnsi"/>
                <w:b/>
                <w:iCs/>
                <w:sz w:val="20"/>
                <w:szCs w:val="20"/>
                <w:lang w:val="en-GB"/>
              </w:rPr>
              <w:t>Reason for adding a component</w:t>
            </w:r>
          </w:p>
          <w:p w14:paraId="57E87F23" w14:textId="00FA43DD" w:rsidR="00EC2B83" w:rsidRPr="00FA4AB0" w:rsidRDefault="00EC2B83" w:rsidP="00B843D7">
            <w:pPr>
              <w:spacing w:after="120"/>
              <w:ind w:right="28"/>
              <w:rPr>
                <w:rFonts w:asciiTheme="majorHAnsi" w:hAnsiTheme="majorHAnsi" w:cstheme="majorHAnsi"/>
                <w:b/>
                <w:sz w:val="20"/>
                <w:szCs w:val="20"/>
                <w:lang w:val="en-GB"/>
              </w:rPr>
            </w:pPr>
            <w:r>
              <w:rPr>
                <w:rFonts w:asciiTheme="majorHAnsi" w:hAnsiTheme="majorHAnsi" w:cstheme="majorHAnsi"/>
                <w:b/>
                <w:sz w:val="20"/>
                <w:szCs w:val="20"/>
                <w:lang w:val="en-GB"/>
              </w:rPr>
              <w:t>Motifs d’ajout d’une composante</w:t>
            </w:r>
          </w:p>
        </w:tc>
        <w:tc>
          <w:tcPr>
            <w:tcW w:w="8306" w:type="dxa"/>
          </w:tcPr>
          <w:p w14:paraId="0D624945" w14:textId="1C0A270A" w:rsidR="00792515" w:rsidRDefault="00792515" w:rsidP="00792515">
            <w:pPr>
              <w:pStyle w:val="Notedebasdepage"/>
              <w:numPr>
                <w:ilvl w:val="0"/>
                <w:numId w:val="19"/>
              </w:numPr>
              <w:spacing w:after="0"/>
              <w:rPr>
                <w:rFonts w:asciiTheme="majorHAnsi" w:hAnsiTheme="majorHAnsi" w:cstheme="majorHAnsi"/>
                <w:lang w:val="en-GB"/>
              </w:rPr>
            </w:pPr>
            <w:r w:rsidRPr="00FA4AB0">
              <w:rPr>
                <w:rFonts w:asciiTheme="majorHAnsi" w:hAnsiTheme="majorHAnsi" w:cstheme="majorHAnsi"/>
                <w:lang w:val="en-GB"/>
              </w:rPr>
              <w:t>Substituting a deleted component</w:t>
            </w:r>
          </w:p>
          <w:p w14:paraId="4C88757D" w14:textId="57830967" w:rsidR="00EC2B83" w:rsidRPr="00FA4AB0" w:rsidRDefault="00EC2B83" w:rsidP="00EC2B83">
            <w:pPr>
              <w:pStyle w:val="Notedebasdepage"/>
              <w:spacing w:after="0"/>
              <w:ind w:left="720" w:firstLine="0"/>
              <w:rPr>
                <w:rFonts w:asciiTheme="majorHAnsi" w:hAnsiTheme="majorHAnsi" w:cstheme="majorHAnsi"/>
                <w:lang w:val="en-GB"/>
              </w:rPr>
            </w:pPr>
            <w:r>
              <w:rPr>
                <w:rFonts w:asciiTheme="majorHAnsi" w:hAnsiTheme="majorHAnsi" w:cstheme="majorHAnsi"/>
                <w:lang w:val="en-GB"/>
              </w:rPr>
              <w:t>Remplacement d’une composante supprimée</w:t>
            </w:r>
          </w:p>
          <w:p w14:paraId="0EA19098" w14:textId="590C9C91" w:rsidR="00792515" w:rsidRPr="00EC2B83" w:rsidRDefault="00792515" w:rsidP="00792515">
            <w:pPr>
              <w:pStyle w:val="Notedebasdepage"/>
              <w:numPr>
                <w:ilvl w:val="0"/>
                <w:numId w:val="19"/>
              </w:numPr>
              <w:spacing w:after="0"/>
              <w:rPr>
                <w:rFonts w:asciiTheme="majorHAnsi" w:hAnsiTheme="majorHAnsi" w:cstheme="majorHAnsi"/>
                <w:u w:val="single"/>
                <w:lang w:val="en-GB"/>
              </w:rPr>
            </w:pPr>
            <w:r w:rsidRPr="00FA4AB0">
              <w:rPr>
                <w:rFonts w:asciiTheme="majorHAnsi" w:hAnsiTheme="majorHAnsi" w:cstheme="majorHAnsi"/>
                <w:lang w:val="en-GB"/>
              </w:rPr>
              <w:t>Extending the mobility period</w:t>
            </w:r>
          </w:p>
          <w:p w14:paraId="53DF52F2" w14:textId="49D8BDB1" w:rsidR="00EC2B83" w:rsidRPr="00FD2002" w:rsidRDefault="00EC2B83" w:rsidP="00EC2B83">
            <w:pPr>
              <w:pStyle w:val="Notedebasdepage"/>
              <w:spacing w:after="0"/>
              <w:ind w:left="720" w:firstLine="0"/>
              <w:rPr>
                <w:rFonts w:asciiTheme="majorHAnsi" w:hAnsiTheme="majorHAnsi" w:cstheme="majorHAnsi"/>
              </w:rPr>
            </w:pPr>
            <w:r w:rsidRPr="00FD2002">
              <w:rPr>
                <w:rFonts w:asciiTheme="majorHAnsi" w:hAnsiTheme="majorHAnsi" w:cstheme="majorHAnsi"/>
              </w:rPr>
              <w:t>Prolongation de la période de mobilité</w:t>
            </w:r>
          </w:p>
          <w:p w14:paraId="6734D75B" w14:textId="1AF219DA" w:rsidR="00792515" w:rsidRPr="00EC2B83" w:rsidRDefault="00792515" w:rsidP="00792515">
            <w:pPr>
              <w:pStyle w:val="Notedebasdepage"/>
              <w:numPr>
                <w:ilvl w:val="0"/>
                <w:numId w:val="19"/>
              </w:numPr>
              <w:spacing w:after="0"/>
              <w:rPr>
                <w:rFonts w:asciiTheme="majorHAnsi" w:hAnsiTheme="majorHAnsi" w:cstheme="majorHAnsi"/>
                <w:u w:val="single"/>
                <w:lang w:val="en-GB"/>
              </w:rPr>
            </w:pPr>
            <w:r w:rsidRPr="00FA4AB0">
              <w:rPr>
                <w:rFonts w:asciiTheme="majorHAnsi" w:hAnsiTheme="majorHAnsi" w:cstheme="majorHAnsi"/>
                <w:lang w:val="en-GB"/>
              </w:rPr>
              <w:t>Adding a virtual component</w:t>
            </w:r>
          </w:p>
          <w:p w14:paraId="54D67EE9" w14:textId="6783EA34" w:rsidR="00EC2B83" w:rsidRPr="00EC2B83" w:rsidRDefault="00EC2B83" w:rsidP="00EC2B83">
            <w:pPr>
              <w:pStyle w:val="Notedebasdepage"/>
              <w:spacing w:after="0"/>
              <w:ind w:left="720" w:firstLine="0"/>
              <w:rPr>
                <w:rFonts w:asciiTheme="majorHAnsi" w:hAnsiTheme="majorHAnsi" w:cstheme="majorHAnsi"/>
                <w:lang w:val="en-GB"/>
              </w:rPr>
            </w:pPr>
            <w:r w:rsidRPr="00EC2B83">
              <w:rPr>
                <w:rFonts w:asciiTheme="majorHAnsi" w:hAnsiTheme="majorHAnsi" w:cstheme="majorHAnsi"/>
                <w:lang w:val="en-GB"/>
              </w:rPr>
              <w:t>Ajout d’une composante virtuelle</w:t>
            </w:r>
          </w:p>
          <w:p w14:paraId="46C1B2A7" w14:textId="77777777" w:rsidR="00792515" w:rsidRPr="00EC2B83" w:rsidRDefault="00792515" w:rsidP="00792515">
            <w:pPr>
              <w:pStyle w:val="Notedebasdepage"/>
              <w:numPr>
                <w:ilvl w:val="0"/>
                <w:numId w:val="19"/>
              </w:numPr>
              <w:spacing w:after="0"/>
              <w:rPr>
                <w:rFonts w:asciiTheme="majorHAnsi" w:hAnsiTheme="majorHAnsi" w:cstheme="majorHAnsi"/>
                <w:u w:val="single"/>
                <w:lang w:val="en-GB"/>
              </w:rPr>
            </w:pPr>
            <w:r w:rsidRPr="00FA4AB0">
              <w:rPr>
                <w:rFonts w:asciiTheme="majorHAnsi" w:hAnsiTheme="majorHAnsi" w:cstheme="majorHAnsi"/>
                <w:lang w:val="en-GB"/>
              </w:rPr>
              <w:t>Other (please specify)</w:t>
            </w:r>
          </w:p>
          <w:p w14:paraId="7136AA7A" w14:textId="2FB6556D" w:rsidR="00EC2B83" w:rsidRPr="00EC2B83" w:rsidRDefault="00EC2B83" w:rsidP="00EC2B83">
            <w:pPr>
              <w:pStyle w:val="Notedebasdepage"/>
              <w:spacing w:after="0"/>
              <w:ind w:left="720" w:firstLine="0"/>
              <w:rPr>
                <w:rFonts w:asciiTheme="majorHAnsi" w:hAnsiTheme="majorHAnsi" w:cstheme="majorHAnsi"/>
                <w:lang w:val="en-GB"/>
              </w:rPr>
            </w:pPr>
            <w:r w:rsidRPr="00EC2B83">
              <w:rPr>
                <w:rFonts w:asciiTheme="majorHAnsi" w:hAnsiTheme="majorHAnsi" w:cstheme="majorHAnsi"/>
                <w:lang w:val="en-GB"/>
              </w:rPr>
              <w:t>Autre (préciser)</w:t>
            </w:r>
          </w:p>
        </w:tc>
      </w:tr>
      <w:bookmarkEnd w:id="7"/>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1B328D">
          <w:headerReference w:type="default" r:id="rId29"/>
          <w:footerReference w:type="default" r:id="rId30"/>
          <w:endnotePr>
            <w:numFmt w:val="decimal"/>
          </w:endnotePr>
          <w:pgSz w:w="11900" w:h="16840"/>
          <w:pgMar w:top="567" w:right="843" w:bottom="1417" w:left="851" w:header="708" w:footer="0" w:gutter="0"/>
          <w:cols w:space="708"/>
        </w:sectPr>
      </w:pPr>
    </w:p>
    <w:p w14:paraId="3D4FC4E7" w14:textId="0EC466EE" w:rsidR="00386996" w:rsidRPr="001B0E79" w:rsidRDefault="008D4C93" w:rsidP="002270F3">
      <w:pPr>
        <w:pStyle w:val="Titre1"/>
        <w:shd w:val="clear" w:color="auto" w:fill="FFFFFF" w:themeFill="background1"/>
        <w:spacing w:before="0"/>
        <w:jc w:val="center"/>
        <w:rPr>
          <w:rFonts w:ascii="Calibri" w:hAnsi="Calibri" w:cs="Calibri"/>
          <w:color w:val="002060"/>
          <w:sz w:val="26"/>
          <w:szCs w:val="26"/>
        </w:rPr>
      </w:pPr>
      <w:r w:rsidRPr="002270F3">
        <w:rPr>
          <w:rFonts w:ascii="Calibri" w:hAnsi="Calibri" w:cs="Calibri"/>
          <w:color w:val="auto"/>
          <w:sz w:val="26"/>
          <w:szCs w:val="26"/>
        </w:rPr>
        <w:lastRenderedPageBreak/>
        <w:t xml:space="preserve">Annexe </w:t>
      </w:r>
      <w:r w:rsidR="00463A78" w:rsidRPr="002270F3">
        <w:rPr>
          <w:rFonts w:ascii="Calibri" w:hAnsi="Calibri" w:cs="Calibri"/>
          <w:color w:val="auto"/>
          <w:sz w:val="26"/>
          <w:szCs w:val="26"/>
        </w:rPr>
        <w:t xml:space="preserve">II - </w:t>
      </w:r>
      <w:r w:rsidR="003304F9" w:rsidRPr="002270F3">
        <w:rPr>
          <w:rFonts w:ascii="Calibri" w:eastAsiaTheme="minorEastAsia" w:hAnsi="Calibri" w:cs="Calibri"/>
          <w:bCs w:val="0"/>
          <w:color w:val="A6A6A6" w:themeColor="background1" w:themeShade="A6"/>
          <w:sz w:val="26"/>
          <w:szCs w:val="26"/>
        </w:rPr>
        <w:t xml:space="preserve">GENERAL CONDITIONS </w:t>
      </w:r>
      <w:r w:rsidR="00B93158" w:rsidRPr="002270F3">
        <w:rPr>
          <w:rFonts w:ascii="Calibri" w:eastAsiaTheme="minorEastAsia" w:hAnsi="Calibri" w:cs="Calibri"/>
          <w:bCs w:val="0"/>
          <w:color w:val="A6A6A6" w:themeColor="background1" w:themeShade="A6"/>
          <w:sz w:val="26"/>
          <w:szCs w:val="26"/>
        </w:rPr>
        <w:t>/</w:t>
      </w:r>
      <w:r w:rsidR="00B93158" w:rsidRPr="002270F3">
        <w:rPr>
          <w:rFonts w:ascii="Calibri" w:hAnsi="Calibri" w:cs="Calibri"/>
          <w:color w:val="auto"/>
          <w:sz w:val="26"/>
          <w:szCs w:val="26"/>
        </w:rPr>
        <w:t xml:space="preserve"> </w:t>
      </w:r>
      <w:r w:rsidR="003304F9" w:rsidRPr="002270F3">
        <w:rPr>
          <w:rFonts w:ascii="Calibri" w:hAnsi="Calibri" w:cs="Calibri"/>
          <w:color w:val="002060"/>
          <w:sz w:val="26"/>
          <w:szCs w:val="26"/>
        </w:rPr>
        <w:t>CONDITIONS GENERALES</w:t>
      </w:r>
    </w:p>
    <w:p w14:paraId="7D6BB644" w14:textId="77777777" w:rsidR="00D25853" w:rsidRPr="001B0E79" w:rsidRDefault="00D25853" w:rsidP="00D25853"/>
    <w:p w14:paraId="71306564" w14:textId="289698F2" w:rsidR="00D25853" w:rsidRPr="001B0E79" w:rsidRDefault="00D25853" w:rsidP="00D25853">
      <w:pPr>
        <w:pBdr>
          <w:bottom w:val="single" w:sz="4" w:space="1" w:color="auto"/>
        </w:pBdr>
        <w:rPr>
          <w:rFonts w:ascii="Calibri" w:hAnsi="Calibri" w:cs="Calibri"/>
          <w:b/>
          <w:sz w:val="20"/>
          <w:szCs w:val="20"/>
        </w:rPr>
      </w:pPr>
      <w:r w:rsidRPr="001B0E79">
        <w:rPr>
          <w:rFonts w:ascii="Calibri" w:hAnsi="Calibri" w:cs="Calibri"/>
          <w:b/>
          <w:sz w:val="20"/>
          <w:szCs w:val="20"/>
        </w:rPr>
        <w:t>ARTICLE</w:t>
      </w:r>
      <w:r w:rsidR="00853D58">
        <w:rPr>
          <w:rFonts w:ascii="Calibri" w:hAnsi="Calibri" w:cs="Calibri"/>
          <w:b/>
          <w:sz w:val="20"/>
          <w:szCs w:val="20"/>
        </w:rPr>
        <w:t xml:space="preserve"> </w:t>
      </w:r>
      <w:r w:rsidRPr="001B0E79">
        <w:rPr>
          <w:rFonts w:ascii="Calibri" w:hAnsi="Calibri" w:cs="Calibri"/>
          <w:b/>
          <w:sz w:val="20"/>
          <w:szCs w:val="20"/>
        </w:rPr>
        <w:t xml:space="preserve">1 – </w:t>
      </w:r>
      <w:r w:rsidRPr="001B0E79">
        <w:rPr>
          <w:rFonts w:ascii="Calibri" w:hAnsi="Calibri" w:cs="Calibri"/>
          <w:b/>
          <w:color w:val="A6A6A6" w:themeColor="background1" w:themeShade="A6"/>
          <w:sz w:val="20"/>
          <w:szCs w:val="20"/>
        </w:rPr>
        <w:t>LIABILITY /</w:t>
      </w:r>
      <w:r w:rsidRPr="001B0E79">
        <w:rPr>
          <w:rFonts w:ascii="Calibri" w:hAnsi="Calibri" w:cs="Calibri"/>
          <w:b/>
          <w:sz w:val="20"/>
          <w:szCs w:val="20"/>
        </w:rPr>
        <w:t xml:space="preserve"> </w:t>
      </w:r>
      <w:r w:rsidRPr="001B0E79">
        <w:rPr>
          <w:rFonts w:ascii="Calibri" w:hAnsi="Calibri" w:cs="Calibri"/>
          <w:b/>
          <w:color w:val="002060"/>
          <w:sz w:val="20"/>
          <w:szCs w:val="20"/>
        </w:rPr>
        <w:t>RESPONSABILITÉ</w:t>
      </w:r>
    </w:p>
    <w:p w14:paraId="68AEA86F" w14:textId="11E478C4"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Each party of this agreement shall exonerate the other from any civil liability for damages suffered by </w:t>
      </w:r>
      <w:r w:rsidR="00463A78">
        <w:rPr>
          <w:rFonts w:ascii="Calibri" w:hAnsi="Calibri" w:cs="Calibri"/>
          <w:color w:val="A6A6A6" w:themeColor="background1" w:themeShade="A6"/>
          <w:sz w:val="18"/>
          <w:szCs w:val="18"/>
          <w:lang w:val="en-US"/>
        </w:rPr>
        <w:t>them</w:t>
      </w:r>
      <w:r w:rsidRPr="00CB5D37">
        <w:rPr>
          <w:rFonts w:ascii="Calibri" w:hAnsi="Calibri" w:cs="Calibri"/>
          <w:color w:val="A6A6A6" w:themeColor="background1" w:themeShade="A6"/>
          <w:sz w:val="18"/>
          <w:szCs w:val="18"/>
          <w:lang w:val="en-US"/>
        </w:rPr>
        <w:t xml:space="preserve"> or </w:t>
      </w:r>
      <w:r w:rsidR="00463A78">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staff as a result of performance of this agreement, provided such damages are not the result of serious and deliberate misconduct on the part of the other party or his staff.</w:t>
      </w:r>
    </w:p>
    <w:p w14:paraId="0F8094F3" w14:textId="77777777" w:rsidR="00D25853" w:rsidRPr="0051787E" w:rsidRDefault="00D25853" w:rsidP="00D25853">
      <w:pPr>
        <w:jc w:val="both"/>
        <w:rPr>
          <w:rFonts w:ascii="Calibri" w:hAnsi="Calibri" w:cs="Calibri"/>
          <w:b/>
          <w:bCs/>
          <w:color w:val="002060"/>
          <w:spacing w:val="-4"/>
          <w:sz w:val="18"/>
          <w:szCs w:val="18"/>
        </w:rPr>
      </w:pPr>
      <w:r w:rsidRPr="0051787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52DEF3F6" w14:textId="77777777" w:rsidR="00D25853" w:rsidRPr="008721AE" w:rsidRDefault="00D25853" w:rsidP="00D25853">
      <w:pPr>
        <w:rPr>
          <w:rFonts w:ascii="Calibri" w:hAnsi="Calibri" w:cs="Calibri"/>
          <w:sz w:val="18"/>
          <w:szCs w:val="18"/>
        </w:rPr>
      </w:pPr>
    </w:p>
    <w:p w14:paraId="4E41FB5C"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5454CDD7" w14:textId="56F56A60" w:rsidR="00D25853" w:rsidRPr="00123D23" w:rsidRDefault="00123D23" w:rsidP="00D25853">
      <w:pPr>
        <w:jc w:val="both"/>
        <w:rPr>
          <w:rFonts w:ascii="Calibri" w:hAnsi="Calibri" w:cs="Calibri"/>
          <w:bCs/>
          <w:color w:val="002060"/>
          <w:spacing w:val="-4"/>
          <w:sz w:val="18"/>
          <w:szCs w:val="18"/>
        </w:rPr>
      </w:pPr>
      <w:r w:rsidRPr="00123D23">
        <w:rPr>
          <w:rFonts w:ascii="Calibri" w:hAnsi="Calibri" w:cs="Calibri"/>
          <w:bCs/>
          <w:color w:val="002060"/>
          <w:spacing w:val="-4"/>
          <w:sz w:val="18"/>
          <w:szCs w:val="18"/>
        </w:rPr>
        <w:t>La responsabilité de l'Agence nationale française, de la Commission européenne ou de leur personnel</w:t>
      </w:r>
      <w:r>
        <w:rPr>
          <w:rFonts w:ascii="Calibri" w:hAnsi="Calibri" w:cs="Calibri"/>
          <w:bCs/>
          <w:color w:val="002060"/>
          <w:spacing w:val="-4"/>
          <w:sz w:val="18"/>
          <w:szCs w:val="18"/>
        </w:rPr>
        <w:t>s</w:t>
      </w:r>
      <w:r w:rsidRPr="00123D23">
        <w:rPr>
          <w:rFonts w:ascii="Calibri" w:hAnsi="Calibri" w:cs="Calibri"/>
          <w:bCs/>
          <w:color w:val="002060"/>
          <w:spacing w:val="-4"/>
          <w:sz w:val="18"/>
          <w:szCs w:val="18"/>
        </w:rPr>
        <w:t xml:space="preserve"> ne saurait être engagée en cas </w:t>
      </w:r>
      <w:r>
        <w:rPr>
          <w:rFonts w:ascii="Calibri" w:hAnsi="Calibri" w:cs="Calibri"/>
          <w:bCs/>
          <w:color w:val="002060"/>
          <w:spacing w:val="-4"/>
          <w:sz w:val="18"/>
          <w:szCs w:val="18"/>
        </w:rPr>
        <w:t>d’action</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en réparation des dommages</w:t>
      </w:r>
      <w:r w:rsidRPr="00123D23">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pendant la réalisation de la période de mobilité.</w:t>
      </w:r>
      <w:r>
        <w:rPr>
          <w:rFonts w:ascii="Calibri" w:hAnsi="Calibri" w:cs="Calibri"/>
          <w:bCs/>
          <w:color w:val="002060"/>
          <w:spacing w:val="-4"/>
          <w:sz w:val="18"/>
          <w:szCs w:val="18"/>
        </w:rPr>
        <w:t xml:space="preserve"> </w:t>
      </w:r>
      <w:r w:rsidR="00D25853" w:rsidRPr="0051787E">
        <w:rPr>
          <w:rFonts w:ascii="Calibri" w:hAnsi="Calibri" w:cs="Calibri"/>
          <w:bCs/>
          <w:color w:val="002060"/>
          <w:spacing w:val="-4"/>
          <w:sz w:val="18"/>
          <w:szCs w:val="18"/>
        </w:rPr>
        <w:t>En conséquence, l’Agence nationale française ou la Commission européenne ne seront pas tenues à des indemnités de remboursement concernant cette action.</w:t>
      </w:r>
      <w:r w:rsidR="00D25853" w:rsidRPr="0051787E">
        <w:rPr>
          <w:rFonts w:ascii="Calibri" w:hAnsi="Calibri" w:cs="Calibri"/>
          <w:bCs/>
          <w:color w:val="002060"/>
          <w:spacing w:val="-10"/>
          <w:sz w:val="18"/>
          <w:szCs w:val="18"/>
        </w:rPr>
        <w:t xml:space="preserve"> </w:t>
      </w:r>
    </w:p>
    <w:p w14:paraId="54698DA4" w14:textId="77777777" w:rsidR="00D25853" w:rsidRPr="0051787E" w:rsidRDefault="00D25853" w:rsidP="00D25853">
      <w:pPr>
        <w:rPr>
          <w:rFonts w:ascii="Calibri" w:hAnsi="Calibri" w:cs="Calibri"/>
        </w:rPr>
      </w:pPr>
    </w:p>
    <w:p w14:paraId="706BB2ED" w14:textId="77777777" w:rsidR="00D25853" w:rsidRPr="002E71CC" w:rsidRDefault="00D25853" w:rsidP="00D25853">
      <w:pPr>
        <w:pBdr>
          <w:bottom w:val="single" w:sz="4" w:space="1" w:color="auto"/>
        </w:pBdr>
        <w:rPr>
          <w:rFonts w:ascii="Calibri" w:hAnsi="Calibri" w:cs="Calibri"/>
          <w:b/>
          <w:sz w:val="20"/>
          <w:szCs w:val="20"/>
          <w:lang w:val="en-US"/>
        </w:rPr>
      </w:pPr>
      <w:r w:rsidRPr="0051787E">
        <w:rPr>
          <w:rFonts w:ascii="Calibri" w:hAnsi="Calibri" w:cs="Calibri"/>
          <w:b/>
          <w:sz w:val="20"/>
          <w:szCs w:val="20"/>
          <w:lang w:val="en-US"/>
        </w:rPr>
        <w:t>ARTICLE 2</w:t>
      </w:r>
      <w:r>
        <w:rPr>
          <w:rFonts w:ascii="Calibri" w:hAnsi="Calibri" w:cs="Calibri"/>
          <w:b/>
          <w:sz w:val="20"/>
          <w:szCs w:val="20"/>
          <w:lang w:val="en-US"/>
        </w:rPr>
        <w:t xml:space="preserve"> – </w:t>
      </w:r>
      <w:r w:rsidRPr="00CB5D37">
        <w:rPr>
          <w:rFonts w:ascii="Calibri" w:hAnsi="Calibri" w:cs="Calibri"/>
          <w:b/>
          <w:color w:val="A6A6A6" w:themeColor="background1" w:themeShade="A6"/>
          <w:sz w:val="20"/>
          <w:szCs w:val="20"/>
          <w:lang w:val="en-US"/>
        </w:rPr>
        <w:t xml:space="preserve">TERMINATION OF THE AGREEMENT / </w:t>
      </w:r>
      <w:r w:rsidRPr="0051787E">
        <w:rPr>
          <w:rFonts w:ascii="Calibri" w:hAnsi="Calibri" w:cs="Calibri"/>
          <w:b/>
          <w:color w:val="002060"/>
          <w:sz w:val="20"/>
          <w:szCs w:val="20"/>
          <w:lang w:val="en-US"/>
        </w:rPr>
        <w:t>RESILIATION DU CONTRAT</w:t>
      </w:r>
    </w:p>
    <w:p w14:paraId="6EBC32F1" w14:textId="77777777" w:rsidR="00D25853" w:rsidRPr="00CB5D37" w:rsidRDefault="00D25853" w:rsidP="00D25853">
      <w:pPr>
        <w:spacing w:before="120"/>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27B9007E" w14:textId="085D2FD4" w:rsidR="00FC0103" w:rsidRPr="0051787E" w:rsidRDefault="00D25853" w:rsidP="00FC0103">
      <w:pPr>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w:t>
      </w:r>
      <w:r w:rsidR="00463A78">
        <w:rPr>
          <w:rFonts w:ascii="Calibri" w:hAnsi="Calibri" w:cs="Calibri"/>
          <w:color w:val="002060"/>
          <w:sz w:val="18"/>
          <w:szCs w:val="18"/>
        </w:rPr>
        <w:t>juridique</w:t>
      </w:r>
      <w:r w:rsidRPr="0051787E">
        <w:rPr>
          <w:rFonts w:ascii="Calibri" w:hAnsi="Calibri" w:cs="Calibri"/>
          <w:color w:val="002060"/>
          <w:sz w:val="18"/>
          <w:szCs w:val="18"/>
        </w:rPr>
        <w:t xml:space="preserve">, </w:t>
      </w:r>
      <w:r w:rsidR="00FC0103">
        <w:rPr>
          <w:rFonts w:ascii="Calibri" w:hAnsi="Calibri" w:cs="Calibri"/>
          <w:color w:val="002060"/>
          <w:sz w:val="18"/>
          <w:szCs w:val="18"/>
        </w:rPr>
        <w:t>dès lors qu’</w:t>
      </w:r>
      <w:r w:rsidR="00FC0103" w:rsidRPr="0051787E">
        <w:rPr>
          <w:rFonts w:ascii="Calibri" w:hAnsi="Calibri" w:cs="Calibri"/>
          <w:color w:val="002060"/>
          <w:sz w:val="18"/>
          <w:szCs w:val="18"/>
        </w:rPr>
        <w:t xml:space="preserve">une mise en demeure par lettre recommandée </w:t>
      </w:r>
      <w:r w:rsidR="00FC0103">
        <w:rPr>
          <w:rFonts w:ascii="Calibri" w:hAnsi="Calibri" w:cs="Calibri"/>
          <w:color w:val="002060"/>
          <w:sz w:val="18"/>
          <w:szCs w:val="18"/>
        </w:rPr>
        <w:t>a été notifiée aux parties et que cela n’a pas été suivi</w:t>
      </w:r>
      <w:r w:rsidR="00FC0103" w:rsidRPr="0051787E">
        <w:rPr>
          <w:rFonts w:ascii="Calibri" w:hAnsi="Calibri" w:cs="Calibri"/>
          <w:color w:val="002060"/>
          <w:sz w:val="18"/>
          <w:szCs w:val="18"/>
        </w:rPr>
        <w:t xml:space="preserve"> d’exécution dans un délai d’un mois.</w:t>
      </w:r>
    </w:p>
    <w:p w14:paraId="44FB49B4" w14:textId="1B617A82" w:rsidR="00D25853" w:rsidRPr="0051787E" w:rsidRDefault="00D25853" w:rsidP="00D25853">
      <w:pPr>
        <w:jc w:val="both"/>
        <w:rPr>
          <w:rFonts w:ascii="Calibri" w:hAnsi="Calibri" w:cs="Calibri"/>
          <w:color w:val="002060"/>
          <w:sz w:val="18"/>
          <w:szCs w:val="18"/>
        </w:rPr>
      </w:pPr>
    </w:p>
    <w:p w14:paraId="7747457F" w14:textId="5B17455B" w:rsidR="00D25853" w:rsidRPr="00CB5D37" w:rsidRDefault="00D25853" w:rsidP="00FC010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 xml:space="preserve">If the participant terminates the agreement before its agreement ends or if </w:t>
      </w:r>
      <w:r w:rsidR="009E1298">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fail to follow the agreement in accordance with the rules, </w:t>
      </w:r>
      <w:r w:rsidR="002834AB">
        <w:rPr>
          <w:rFonts w:ascii="Calibri" w:hAnsi="Calibri" w:cs="Calibri"/>
          <w:color w:val="A6A6A6" w:themeColor="background1" w:themeShade="A6"/>
          <w:sz w:val="18"/>
          <w:szCs w:val="18"/>
          <w:lang w:val="en-US"/>
        </w:rPr>
        <w:t>they</w:t>
      </w:r>
      <w:r w:rsidRPr="00CB5D37">
        <w:rPr>
          <w:rFonts w:ascii="Calibri" w:hAnsi="Calibri" w:cs="Calibri"/>
          <w:color w:val="A6A6A6" w:themeColor="background1" w:themeShade="A6"/>
          <w:sz w:val="18"/>
          <w:szCs w:val="18"/>
          <w:lang w:val="en-US"/>
        </w:rPr>
        <w:t xml:space="preserve"> shall have to refund the amount of the grant already paid, except if agreed differently with the </w:t>
      </w:r>
      <w:r w:rsidR="009E1298">
        <w:rPr>
          <w:rFonts w:ascii="Calibri" w:hAnsi="Calibri" w:cs="Calibri"/>
          <w:color w:val="A6A6A6" w:themeColor="background1" w:themeShade="A6"/>
          <w:sz w:val="18"/>
          <w:szCs w:val="18"/>
          <w:lang w:val="en-US"/>
        </w:rPr>
        <w:t>sending organisation</w:t>
      </w:r>
      <w:r w:rsidRPr="00CB5D37">
        <w:rPr>
          <w:rFonts w:ascii="Calibri" w:hAnsi="Calibri" w:cs="Calibri"/>
          <w:color w:val="A6A6A6" w:themeColor="background1" w:themeShade="A6"/>
          <w:sz w:val="18"/>
          <w:szCs w:val="18"/>
          <w:lang w:val="en-US"/>
        </w:rPr>
        <w:t xml:space="preserve">. </w:t>
      </w:r>
    </w:p>
    <w:p w14:paraId="04420171" w14:textId="3EACFF4E"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Si le participant met fin au contrat avant la fin de sa période contractuelle, ou s’il manque à ses obligations, il devra rembourser le montant de la bourse déjà reçu, sauf décision contraire de l’établissement d’envoi.</w:t>
      </w:r>
    </w:p>
    <w:p w14:paraId="733DF988" w14:textId="5106EC15" w:rsidR="00D25853" w:rsidRPr="00796CFA" w:rsidRDefault="00D25853" w:rsidP="00D25853">
      <w:pPr>
        <w:spacing w:before="120"/>
        <w:jc w:val="both"/>
        <w:rPr>
          <w:rFonts w:ascii="Calibri" w:hAnsi="Calibri" w:cs="Calibri"/>
          <w:color w:val="A6A6A6" w:themeColor="background1" w:themeShade="A6"/>
          <w:sz w:val="18"/>
          <w:szCs w:val="18"/>
        </w:rPr>
      </w:pPr>
      <w:r w:rsidRPr="00CB5D37">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w:t>
      </w:r>
      <w:r w:rsidR="007C54AE">
        <w:rPr>
          <w:rFonts w:ascii="Calibri" w:hAnsi="Calibri" w:cs="Calibri"/>
          <w:color w:val="A6A6A6" w:themeColor="background1" w:themeShade="A6"/>
          <w:sz w:val="18"/>
          <w:szCs w:val="18"/>
          <w:lang w:val="en-US"/>
        </w:rPr>
        <w:t>their</w:t>
      </w:r>
      <w:r w:rsidRPr="00CB5D37">
        <w:rPr>
          <w:rFonts w:ascii="Calibri" w:hAnsi="Calibri" w:cs="Calibri"/>
          <w:color w:val="A6A6A6" w:themeColor="background1" w:themeShade="A6"/>
          <w:sz w:val="18"/>
          <w:szCs w:val="18"/>
          <w:lang w:val="en-US"/>
        </w:rPr>
        <w:t xml:space="preserve"> part, the participant shall be entitled to receive at least the amount of the grant corresponding to the actual duration of the mobility period. </w:t>
      </w:r>
      <w:r w:rsidRPr="00796CFA">
        <w:rPr>
          <w:rFonts w:ascii="Calibri" w:hAnsi="Calibri" w:cs="Calibri"/>
          <w:color w:val="A6A6A6" w:themeColor="background1" w:themeShade="A6"/>
          <w:sz w:val="18"/>
          <w:szCs w:val="18"/>
        </w:rPr>
        <w:t>Any remaining funds shall have to be refunded.</w:t>
      </w:r>
    </w:p>
    <w:p w14:paraId="2B9ABA10" w14:textId="5E4C6B69" w:rsidR="00D25853" w:rsidRPr="0051787E"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 xml:space="preserve">Si la résiliation est due à un cas de force majeure, </w:t>
      </w:r>
      <w:r w:rsidR="007C54AE">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69E0C1C4" w14:textId="0FC9B8F8" w:rsidR="001E00FF" w:rsidRDefault="001E00FF">
      <w:pPr>
        <w:rPr>
          <w:rFonts w:ascii="Calibri" w:hAnsi="Calibri" w:cs="Calibri"/>
          <w:bCs/>
          <w:spacing w:val="-4"/>
          <w:sz w:val="22"/>
          <w:szCs w:val="22"/>
        </w:rPr>
      </w:pPr>
      <w:r>
        <w:rPr>
          <w:rFonts w:ascii="Calibri" w:hAnsi="Calibri" w:cs="Calibri"/>
          <w:bCs/>
          <w:spacing w:val="-4"/>
          <w:sz w:val="22"/>
          <w:szCs w:val="22"/>
        </w:rPr>
        <w:br w:type="page"/>
      </w:r>
    </w:p>
    <w:p w14:paraId="48C9C2D5" w14:textId="77777777" w:rsidR="00D25853" w:rsidRPr="0051787E" w:rsidRDefault="00D25853" w:rsidP="00D25853">
      <w:pPr>
        <w:jc w:val="both"/>
        <w:rPr>
          <w:rFonts w:ascii="Calibri" w:hAnsi="Calibri" w:cs="Calibri"/>
          <w:bCs/>
          <w:spacing w:val="-4"/>
          <w:sz w:val="22"/>
          <w:szCs w:val="22"/>
        </w:rPr>
      </w:pPr>
    </w:p>
    <w:p w14:paraId="6E7660C1" w14:textId="77777777" w:rsidR="00D25853" w:rsidRPr="002E71CC" w:rsidRDefault="00D25853" w:rsidP="00D2585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CB5D37">
        <w:rPr>
          <w:rFonts w:ascii="Calibri" w:hAnsi="Calibri" w:cs="Calibri"/>
          <w:b/>
          <w:bCs/>
          <w:color w:val="A6A6A6" w:themeColor="background1" w:themeShade="A6"/>
          <w:spacing w:val="-4"/>
          <w:sz w:val="20"/>
          <w:szCs w:val="20"/>
        </w:rPr>
        <w:t xml:space="preserve">DATA PROTECTION / </w:t>
      </w:r>
      <w:r w:rsidRPr="0051787E">
        <w:rPr>
          <w:rFonts w:ascii="Calibri" w:hAnsi="Calibri" w:cs="Calibri"/>
          <w:b/>
          <w:bCs/>
          <w:color w:val="002060"/>
          <w:spacing w:val="-4"/>
          <w:sz w:val="20"/>
          <w:szCs w:val="20"/>
        </w:rPr>
        <w:t>PROTECTION DES DONNEES</w:t>
      </w:r>
    </w:p>
    <w:p w14:paraId="18D4FBC3" w14:textId="66F1C863" w:rsidR="00D770CC" w:rsidRDefault="001E00FF" w:rsidP="001E00FF">
      <w:pPr>
        <w:rPr>
          <w:rFonts w:asciiTheme="majorHAnsi" w:hAnsiTheme="majorHAnsi" w:cstheme="majorHAnsi"/>
          <w:color w:val="A6A6A6" w:themeColor="background1" w:themeShade="A6"/>
          <w:sz w:val="18"/>
          <w:szCs w:val="18"/>
          <w:lang w:val="en-GB"/>
        </w:rPr>
        <w:sectPr w:rsidR="00D770CC" w:rsidSect="00D770CC">
          <w:footnotePr>
            <w:numRestart w:val="eachSect"/>
          </w:footnotePr>
          <w:type w:val="continuous"/>
          <w:pgSz w:w="11906" w:h="16838"/>
          <w:pgMar w:top="1417" w:right="1417" w:bottom="1417" w:left="1417" w:header="708" w:footer="708" w:gutter="0"/>
          <w:cols w:space="708"/>
          <w:docGrid w:linePitch="360"/>
        </w:sectPr>
      </w:pPr>
      <w:r w:rsidRPr="001E00FF">
        <w:rPr>
          <w:rFonts w:asciiTheme="majorHAnsi" w:hAnsiTheme="majorHAnsi" w:cstheme="majorHAnsi"/>
          <w:color w:val="A6A6A6" w:themeColor="background1" w:themeShade="A6"/>
          <w:sz w:val="18"/>
          <w:szCs w:val="18"/>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w:t>
      </w:r>
      <w:bookmarkStart w:id="15" w:name="_Hlk82073018"/>
      <w:r w:rsidR="00D770CC">
        <w:rPr>
          <w:rFonts w:asciiTheme="majorHAnsi" w:hAnsiTheme="majorHAnsi" w:cstheme="majorHAnsi"/>
          <w:color w:val="A6A6A6" w:themeColor="background1" w:themeShade="A6"/>
          <w:sz w:val="18"/>
          <w:szCs w:val="18"/>
          <w:lang w:val="en-GB"/>
        </w:rPr>
        <w:t xml:space="preserve"> </w:t>
      </w:r>
      <w:r w:rsidR="00D770CC" w:rsidRPr="001E00FF">
        <w:rPr>
          <w:rFonts w:asciiTheme="majorHAnsi" w:hAnsiTheme="majorHAnsi" w:cstheme="majorHAnsi"/>
          <w:color w:val="A6A6A6" w:themeColor="background1" w:themeShade="A6"/>
          <w:sz w:val="18"/>
          <w:szCs w:val="18"/>
          <w:lang w:val="en-GB"/>
        </w:rPr>
        <w:t>(Court of Auditors or European Antifraud Office (OLAF)).</w:t>
      </w:r>
      <w:r w:rsidRPr="001E00FF">
        <w:rPr>
          <w:rStyle w:val="Appelnotedebasdep"/>
          <w:rFonts w:asciiTheme="majorHAnsi" w:hAnsiTheme="majorHAnsi" w:cstheme="majorHAnsi"/>
          <w:color w:val="A6A6A6" w:themeColor="background1" w:themeShade="A6"/>
          <w:sz w:val="18"/>
          <w:szCs w:val="18"/>
          <w:lang w:val="en-GB"/>
        </w:rPr>
        <w:footnoteReference w:id="3"/>
      </w:r>
    </w:p>
    <w:bookmarkEnd w:id="15"/>
    <w:p w14:paraId="23A0D811" w14:textId="03B447FA" w:rsidR="001E00FF" w:rsidRPr="001E00FF" w:rsidRDefault="001E00FF" w:rsidP="001E00FF">
      <w:pPr>
        <w:rPr>
          <w:rFonts w:asciiTheme="majorHAnsi" w:hAnsiTheme="majorHAnsi" w:cstheme="majorHAnsi"/>
          <w:sz w:val="18"/>
          <w:szCs w:val="18"/>
          <w:lang w:val="en-GB"/>
        </w:rPr>
      </w:pPr>
    </w:p>
    <w:p w14:paraId="70CE60F3" w14:textId="408A13AA"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 xml:space="preserve">Le traitement de toute information personnelle présente au contrat devra être effectué conformément au règlement n° </w:t>
      </w:r>
      <w:r w:rsidR="00CC672B">
        <w:rPr>
          <w:rFonts w:ascii="Calibri" w:hAnsi="Calibri" w:cs="Calibri"/>
          <w:bCs/>
          <w:color w:val="002060"/>
          <w:spacing w:val="-4"/>
          <w:sz w:val="18"/>
          <w:szCs w:val="18"/>
        </w:rPr>
        <w:t>2018/1725</w:t>
      </w:r>
      <w:r w:rsidR="000F0434">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w:t>
      </w:r>
      <w:r w:rsidR="00D770CC" w:rsidRPr="0051787E">
        <w:rPr>
          <w:rFonts w:ascii="Calibri" w:hAnsi="Calibri" w:cs="Calibri"/>
          <w:bCs/>
          <w:color w:val="002060"/>
          <w:spacing w:val="-4"/>
          <w:sz w:val="18"/>
          <w:szCs w:val="18"/>
        </w:rPr>
        <w:t xml:space="preserve"> </w:t>
      </w:r>
      <w:r w:rsidRPr="0051787E">
        <w:rPr>
          <w:rFonts w:ascii="Calibri" w:hAnsi="Calibri" w:cs="Calibri"/>
          <w:bCs/>
          <w:color w:val="002060"/>
          <w:spacing w:val="-4"/>
          <w:sz w:val="18"/>
          <w:szCs w:val="18"/>
        </w:rPr>
        <w:t>(Office européen de Lutte Anti-fraude).</w:t>
      </w:r>
    </w:p>
    <w:p w14:paraId="386A2EAF" w14:textId="77777777" w:rsidR="00D25853" w:rsidRPr="001C4525" w:rsidRDefault="00D25853" w:rsidP="00D25853">
      <w:pPr>
        <w:jc w:val="both"/>
        <w:rPr>
          <w:rFonts w:ascii="Calibri" w:hAnsi="Calibri" w:cs="Calibri"/>
          <w:sz w:val="18"/>
          <w:szCs w:val="18"/>
        </w:rPr>
      </w:pPr>
    </w:p>
    <w:p w14:paraId="5C8DB255" w14:textId="06F9686D" w:rsidR="00D25853" w:rsidRPr="00CB5D37" w:rsidRDefault="00D25853" w:rsidP="00D25853">
      <w:pPr>
        <w:jc w:val="both"/>
        <w:rPr>
          <w:rFonts w:ascii="Calibri" w:hAnsi="Calibri" w:cs="Calibri"/>
          <w:color w:val="A6A6A6" w:themeColor="background1" w:themeShade="A6"/>
          <w:sz w:val="18"/>
          <w:szCs w:val="18"/>
          <w:lang w:val="en-GB"/>
        </w:rPr>
      </w:pPr>
      <w:r w:rsidRPr="00CB5D37">
        <w:rPr>
          <w:rFonts w:ascii="Calibri" w:hAnsi="Calibri" w:cs="Calibri"/>
          <w:color w:val="A6A6A6" w:themeColor="background1" w:themeShade="A6"/>
          <w:sz w:val="18"/>
          <w:szCs w:val="18"/>
          <w:lang w:val="en-GB"/>
        </w:rPr>
        <w:t xml:space="preserve">The participant may, on written request, gain access to his personal data and correct any information that is inaccurate or incomplete. </w:t>
      </w:r>
      <w:r w:rsidR="002834AB">
        <w:rPr>
          <w:rFonts w:ascii="Calibri" w:hAnsi="Calibri" w:cs="Calibri"/>
          <w:color w:val="A6A6A6" w:themeColor="background1" w:themeShade="A6"/>
          <w:sz w:val="18"/>
          <w:szCs w:val="18"/>
          <w:lang w:val="en-GB"/>
        </w:rPr>
        <w:t>They</w:t>
      </w:r>
      <w:r w:rsidRPr="00CB5D37">
        <w:rPr>
          <w:rFonts w:ascii="Calibri" w:hAnsi="Calibri" w:cs="Calibri"/>
          <w:color w:val="A6A6A6" w:themeColor="background1" w:themeShade="A6"/>
          <w:sz w:val="18"/>
          <w:szCs w:val="18"/>
          <w:lang w:val="en-GB"/>
        </w:rPr>
        <w:t xml:space="preserve"> should address any questions regarding the processing of </w:t>
      </w:r>
      <w:r w:rsidR="002834AB">
        <w:rPr>
          <w:rFonts w:ascii="Calibri" w:hAnsi="Calibri" w:cs="Calibri"/>
          <w:color w:val="A6A6A6" w:themeColor="background1" w:themeShade="A6"/>
          <w:sz w:val="18"/>
          <w:szCs w:val="18"/>
          <w:lang w:val="en-GB"/>
        </w:rPr>
        <w:t>their</w:t>
      </w:r>
      <w:r w:rsidRPr="00CB5D37">
        <w:rPr>
          <w:rFonts w:ascii="Calibri" w:hAnsi="Calibri" w:cs="Calibri"/>
          <w:color w:val="A6A6A6" w:themeColor="background1" w:themeShade="A6"/>
          <w:sz w:val="18"/>
          <w:szCs w:val="18"/>
          <w:lang w:val="en-GB"/>
        </w:rPr>
        <w:t xml:space="preserve"> personal data to the sending institution and/or the National Agency. The participant may lodge a complaint against the processing of his personal data to the European Data Protection Supervisor with regard to the use of the data by the European Commission.</w:t>
      </w:r>
    </w:p>
    <w:p w14:paraId="42FF6103" w14:textId="4B54A481" w:rsidR="00D25853" w:rsidRPr="0051787E" w:rsidRDefault="00D25853" w:rsidP="00D25853">
      <w:pPr>
        <w:jc w:val="both"/>
        <w:rPr>
          <w:rFonts w:ascii="Calibri" w:hAnsi="Calibri" w:cs="Calibri"/>
          <w:bCs/>
          <w:color w:val="002060"/>
          <w:spacing w:val="-4"/>
          <w:sz w:val="18"/>
          <w:szCs w:val="18"/>
        </w:rPr>
      </w:pPr>
      <w:r w:rsidRPr="0051787E">
        <w:rPr>
          <w:rFonts w:ascii="Calibri" w:hAnsi="Calibri" w:cs="Calibri"/>
          <w:bCs/>
          <w:color w:val="002060"/>
          <w:spacing w:val="-4"/>
          <w:sz w:val="18"/>
          <w:szCs w:val="18"/>
        </w:rPr>
        <w:t>Le participant peut, sur demande éc</w:t>
      </w:r>
      <w:r w:rsidR="00A7179C">
        <w:rPr>
          <w:rFonts w:ascii="Calibri" w:hAnsi="Calibri" w:cs="Calibri"/>
          <w:bCs/>
          <w:color w:val="002060"/>
          <w:spacing w:val="-4"/>
          <w:sz w:val="18"/>
          <w:szCs w:val="18"/>
        </w:rPr>
        <w:t xml:space="preserve">rite, avoir le droit d’accéder </w:t>
      </w:r>
      <w:r w:rsidRPr="0051787E">
        <w:rPr>
          <w:rFonts w:ascii="Calibri" w:hAnsi="Calibri" w:cs="Calibri"/>
          <w:bCs/>
          <w:color w:val="002060"/>
          <w:spacing w:val="-4"/>
          <w:sz w:val="18"/>
          <w:szCs w:val="18"/>
        </w:rPr>
        <w:t>à ses données personnelles pou</w:t>
      </w:r>
      <w:r>
        <w:rPr>
          <w:rFonts w:ascii="Calibri" w:hAnsi="Calibri" w:cs="Calibri"/>
          <w:bCs/>
          <w:color w:val="002060"/>
          <w:spacing w:val="-4"/>
          <w:sz w:val="18"/>
          <w:szCs w:val="18"/>
        </w:rPr>
        <w:t xml:space="preserve">r les modifier en cas d’erreur </w:t>
      </w:r>
      <w:r w:rsidRPr="0051787E">
        <w:rPr>
          <w:rFonts w:ascii="Calibri" w:hAnsi="Calibri" w:cs="Calibri"/>
          <w:bCs/>
          <w:color w:val="002060"/>
          <w:spacing w:val="-4"/>
          <w:sz w:val="18"/>
          <w:szCs w:val="18"/>
        </w:rPr>
        <w:t>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5A398CC6" w14:textId="77777777" w:rsidR="00D25853" w:rsidRPr="0051787E" w:rsidRDefault="00D25853" w:rsidP="00D25853">
      <w:pPr>
        <w:spacing w:before="120"/>
        <w:jc w:val="both"/>
        <w:rPr>
          <w:rFonts w:ascii="Calibri" w:hAnsi="Calibri" w:cs="Calibri"/>
          <w:bCs/>
          <w:color w:val="002060"/>
          <w:spacing w:val="-4"/>
          <w:sz w:val="20"/>
          <w:szCs w:val="20"/>
        </w:rPr>
      </w:pPr>
    </w:p>
    <w:p w14:paraId="6CDA7C37" w14:textId="77777777" w:rsidR="00D25853" w:rsidRPr="002E71CC" w:rsidRDefault="00D25853" w:rsidP="00D2585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CB5D37">
        <w:rPr>
          <w:rFonts w:ascii="Calibri" w:hAnsi="Calibri" w:cs="Calibri"/>
          <w:b/>
          <w:bCs/>
          <w:color w:val="A6A6A6" w:themeColor="background1" w:themeShade="A6"/>
          <w:spacing w:val="-4"/>
          <w:sz w:val="20"/>
          <w:szCs w:val="20"/>
          <w:lang w:val="en-US"/>
        </w:rPr>
        <w:t xml:space="preserve">CHECKS AND AUDITS / </w:t>
      </w:r>
      <w:r w:rsidRPr="0051787E">
        <w:rPr>
          <w:rFonts w:ascii="Calibri" w:hAnsi="Calibri" w:cs="Calibri"/>
          <w:b/>
          <w:bCs/>
          <w:color w:val="002060"/>
          <w:spacing w:val="-4"/>
          <w:sz w:val="20"/>
          <w:szCs w:val="20"/>
          <w:lang w:val="en-US"/>
        </w:rPr>
        <w:t>VERIFICATION ET AUDITS</w:t>
      </w:r>
    </w:p>
    <w:p w14:paraId="14DC4697" w14:textId="77777777" w:rsidR="00D25853" w:rsidRPr="00CB5D37" w:rsidRDefault="00D25853" w:rsidP="00D25853">
      <w:pPr>
        <w:jc w:val="both"/>
        <w:rPr>
          <w:rFonts w:ascii="Calibri" w:hAnsi="Calibri" w:cs="Calibri"/>
          <w:color w:val="A6A6A6" w:themeColor="background1" w:themeShade="A6"/>
          <w:sz w:val="18"/>
          <w:szCs w:val="18"/>
          <w:lang w:val="en-US"/>
        </w:rPr>
      </w:pPr>
      <w:r w:rsidRPr="00CB5D37">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618CC507" w14:textId="6C2073FE" w:rsidR="00D25853" w:rsidRDefault="00D25853" w:rsidP="00D25853">
      <w:pPr>
        <w:jc w:val="both"/>
        <w:rPr>
          <w:rFonts w:ascii="Calibri" w:hAnsi="Calibri" w:cs="Calibri"/>
          <w:color w:val="002060"/>
          <w:sz w:val="18"/>
          <w:szCs w:val="18"/>
        </w:rPr>
      </w:pPr>
      <w:r w:rsidRPr="0051787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p>
    <w:p w14:paraId="340EBCE1" w14:textId="3470C2E7" w:rsidR="007F1760" w:rsidRDefault="007F1760">
      <w:pPr>
        <w:rPr>
          <w:rFonts w:ascii="Calibri" w:hAnsi="Calibri" w:cs="Calibri"/>
          <w:bCs/>
          <w:color w:val="002060"/>
          <w:spacing w:val="-4"/>
          <w:sz w:val="18"/>
          <w:szCs w:val="18"/>
        </w:rPr>
      </w:pPr>
      <w:r>
        <w:rPr>
          <w:rFonts w:ascii="Calibri" w:hAnsi="Calibri" w:cs="Calibri"/>
          <w:bCs/>
          <w:color w:val="002060"/>
          <w:spacing w:val="-4"/>
          <w:sz w:val="18"/>
          <w:szCs w:val="18"/>
        </w:rPr>
        <w:br w:type="page"/>
      </w:r>
    </w:p>
    <w:p w14:paraId="64F1F67A" w14:textId="21DC4DB0" w:rsidR="007F1760" w:rsidRPr="007F1760" w:rsidRDefault="007F1760" w:rsidP="007F1760">
      <w:pPr>
        <w:pStyle w:val="Titre1"/>
        <w:shd w:val="clear" w:color="auto" w:fill="FFFFFF" w:themeFill="background1"/>
        <w:spacing w:before="0"/>
        <w:rPr>
          <w:rFonts w:ascii="Calibri" w:hAnsi="Calibri" w:cs="Calibri"/>
          <w:color w:val="auto"/>
          <w:sz w:val="26"/>
          <w:szCs w:val="26"/>
        </w:rPr>
      </w:pPr>
      <w:r w:rsidRPr="007F1760">
        <w:rPr>
          <w:rFonts w:ascii="Calibri" w:hAnsi="Calibri" w:cs="Calibri"/>
          <w:color w:val="auto"/>
          <w:sz w:val="26"/>
          <w:szCs w:val="26"/>
        </w:rPr>
        <w:lastRenderedPageBreak/>
        <w:t>Annexe III</w:t>
      </w:r>
    </w:p>
    <w:p w14:paraId="1B9D2990" w14:textId="77503DDE" w:rsidR="007F1760" w:rsidRDefault="007F1760" w:rsidP="00D25853">
      <w:pPr>
        <w:jc w:val="both"/>
        <w:rPr>
          <w:rFonts w:ascii="Calibri" w:hAnsi="Calibri" w:cs="Calibri"/>
          <w:bCs/>
          <w:color w:val="002060"/>
          <w:spacing w:val="-4"/>
          <w:sz w:val="18"/>
          <w:szCs w:val="18"/>
        </w:rPr>
      </w:pPr>
    </w:p>
    <w:p w14:paraId="4D50CB3F" w14:textId="7F4EFD0E" w:rsidR="007F1760" w:rsidRDefault="00B94BD8" w:rsidP="00D25853">
      <w:pPr>
        <w:jc w:val="both"/>
        <w:rPr>
          <w:rFonts w:ascii="Calibri" w:hAnsi="Calibri" w:cs="Calibri"/>
          <w:bCs/>
          <w:color w:val="002060"/>
          <w:spacing w:val="-4"/>
          <w:sz w:val="18"/>
          <w:szCs w:val="18"/>
        </w:rPr>
      </w:pPr>
      <w:hyperlink r:id="rId31" w:history="1">
        <w:r w:rsidR="008A7C5B" w:rsidRPr="00AF061B">
          <w:rPr>
            <w:rStyle w:val="Lienhypertexte"/>
            <w:rFonts w:ascii="Calibri" w:hAnsi="Calibri" w:cs="Calibri"/>
            <w:bCs/>
            <w:spacing w:val="-4"/>
            <w:sz w:val="18"/>
            <w:szCs w:val="18"/>
          </w:rPr>
          <w:t>https://erasmus-plus.ec.europa.eu/fr/charte-de-letudiant-erasmus-0</w:t>
        </w:r>
      </w:hyperlink>
    </w:p>
    <w:p w14:paraId="7F9E4A29" w14:textId="77777777" w:rsidR="008A7C5B" w:rsidRDefault="008A7C5B" w:rsidP="00D25853">
      <w:pPr>
        <w:jc w:val="both"/>
        <w:rPr>
          <w:rFonts w:ascii="Calibri" w:hAnsi="Calibri" w:cs="Calibri"/>
          <w:bCs/>
          <w:color w:val="002060"/>
          <w:spacing w:val="-4"/>
          <w:sz w:val="18"/>
          <w:szCs w:val="18"/>
        </w:rPr>
      </w:pPr>
    </w:p>
    <w:p w14:paraId="1A755CB8" w14:textId="2372B89E" w:rsidR="007F1760" w:rsidRDefault="007F1760"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7A869F8C" w:rsidR="007F1760" w:rsidRDefault="007F1760" w:rsidP="00D25853">
      <w:pPr>
        <w:jc w:val="both"/>
        <w:rPr>
          <w:rFonts w:ascii="Calibri" w:hAnsi="Calibri" w:cs="Calibri"/>
          <w:bCs/>
          <w:color w:val="002060"/>
          <w:spacing w:val="-4"/>
          <w:sz w:val="18"/>
          <w:szCs w:val="18"/>
        </w:rPr>
      </w:pPr>
    </w:p>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1DA07FB1" w14:textId="314F6013"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E0A6" w14:textId="77777777" w:rsidR="00296716" w:rsidRDefault="00296716" w:rsidP="00EC610C">
      <w:r>
        <w:separator/>
      </w:r>
    </w:p>
  </w:endnote>
  <w:endnote w:type="continuationSeparator" w:id="0">
    <w:p w14:paraId="01BC5D33" w14:textId="77777777" w:rsidR="00296716" w:rsidRDefault="00296716"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15B2C25E" w:rsidR="00296716" w:rsidRPr="00D1069A" w:rsidRDefault="00B94BD8" w:rsidP="00C32DA3">
            <w:pPr>
              <w:rPr>
                <w:rFonts w:ascii="Calibri" w:hAnsi="Calibri"/>
                <w:color w:val="000000" w:themeColor="text1"/>
                <w:sz w:val="16"/>
                <w:szCs w:val="16"/>
              </w:rPr>
            </w:pPr>
            <w:sdt>
              <w:sdtPr>
                <w:rPr>
                  <w:rFonts w:ascii="Calibri" w:hAnsi="Calibri" w:cs="Calibri"/>
                  <w:color w:val="000000" w:themeColor="text1"/>
                  <w:sz w:val="16"/>
                  <w:szCs w:val="16"/>
                </w:rPr>
                <w:id w:val="1943878499"/>
                <w:docPartObj>
                  <w:docPartGallery w:val="Page Numbers (Bottom of Page)"/>
                  <w:docPartUnique/>
                </w:docPartObj>
              </w:sdtPr>
              <w:sdtEndPr/>
              <w:sdtContent>
                <w:r w:rsidR="00296716" w:rsidRPr="00726EA1">
                  <w:rPr>
                    <w:rFonts w:ascii="Calibri" w:hAnsi="Calibri" w:cs="Calibri"/>
                    <w:color w:val="000000" w:themeColor="text1"/>
                    <w:sz w:val="16"/>
                    <w:szCs w:val="16"/>
                  </w:rPr>
                  <w:t xml:space="preserve">AC131 - Kit mobilité d’études (SMS) </w:t>
                </w:r>
                <w:r w:rsidR="003E568D">
                  <w:rPr>
                    <w:rFonts w:ascii="Calibri" w:hAnsi="Calibri" w:cs="Calibri"/>
                    <w:color w:val="000000" w:themeColor="text1"/>
                    <w:sz w:val="16"/>
                    <w:szCs w:val="16"/>
                  </w:rPr>
                  <w:t xml:space="preserve">vers pays programme + pays tiers associés </w:t>
                </w:r>
                <w:r w:rsidR="00296716" w:rsidRPr="00726EA1">
                  <w:rPr>
                    <w:rFonts w:ascii="Calibri" w:hAnsi="Calibri" w:cs="Calibri"/>
                    <w:color w:val="000000" w:themeColor="text1"/>
                    <w:sz w:val="16"/>
                    <w:szCs w:val="16"/>
                  </w:rPr>
                  <w:t>convention 2022</w:t>
                </w:r>
              </w:sdtContent>
            </w:sdt>
          </w:p>
          <w:p w14:paraId="34836EB6" w14:textId="50E978B6" w:rsidR="00296716" w:rsidRPr="00D1069A" w:rsidRDefault="00296716"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296716" w:rsidRPr="00C32DA3" w:rsidRDefault="00296716"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383E7" w14:textId="77777777" w:rsidR="00296716" w:rsidRDefault="00296716" w:rsidP="00EC610C">
      <w:r>
        <w:separator/>
      </w:r>
    </w:p>
  </w:footnote>
  <w:footnote w:type="continuationSeparator" w:id="0">
    <w:p w14:paraId="21FC85FE" w14:textId="77777777" w:rsidR="00296716" w:rsidRDefault="00296716" w:rsidP="00EC610C">
      <w:r>
        <w:continuationSeparator/>
      </w:r>
    </w:p>
  </w:footnote>
  <w:footnote w:id="1">
    <w:p w14:paraId="2A8A94DF" w14:textId="663AAA44" w:rsidR="00296716" w:rsidRPr="00F77065" w:rsidRDefault="00296716" w:rsidP="00796CFA">
      <w:pPr>
        <w:pStyle w:val="Notedebasdepage"/>
        <w:rPr>
          <w:rFonts w:ascii="Arial" w:hAnsi="Arial" w:cs="Arial"/>
          <w:sz w:val="16"/>
          <w:szCs w:val="16"/>
        </w:rPr>
      </w:pPr>
      <w:r w:rsidRPr="00F77065">
        <w:rPr>
          <w:rStyle w:val="Appelnotedebasdep"/>
          <w:rFonts w:ascii="Arial" w:hAnsi="Arial"/>
          <w:sz w:val="16"/>
        </w:rPr>
        <w:footnoteRef/>
      </w:r>
      <w:r w:rsidRPr="00F77065">
        <w:rPr>
          <w:rStyle w:val="Appelnotedebasdep"/>
          <w:rFonts w:ascii="Arial" w:hAnsi="Arial"/>
          <w:sz w:val="16"/>
        </w:rPr>
        <w:t xml:space="preserve"> </w:t>
      </w:r>
      <w:r w:rsidRPr="00F77065">
        <w:rPr>
          <w:rFonts w:ascii="Arial" w:hAnsi="Arial" w:cs="Arial"/>
          <w:sz w:val="16"/>
          <w:szCs w:val="16"/>
        </w:rPr>
        <w:t>Dans le cadre de cette action, les mobilités entrantes concernent uniquement les participants en provenance d’Ukraine</w:t>
      </w:r>
      <w:r>
        <w:rPr>
          <w:rFonts w:ascii="Arial" w:hAnsi="Arial" w:cs="Arial"/>
          <w:sz w:val="16"/>
          <w:szCs w:val="16"/>
        </w:rPr>
        <w:t>.</w:t>
      </w:r>
    </w:p>
    <w:p w14:paraId="2A2B614B" w14:textId="04BEE602" w:rsidR="00296716" w:rsidRDefault="00296716">
      <w:pPr>
        <w:pStyle w:val="Notedebasdepage"/>
      </w:pPr>
    </w:p>
  </w:footnote>
  <w:footnote w:id="2">
    <w:p w14:paraId="5A0C9792" w14:textId="78263096" w:rsidR="00296716" w:rsidRPr="00400594" w:rsidRDefault="00296716" w:rsidP="0046440F">
      <w:pPr>
        <w:pStyle w:val="Notedebasdepage"/>
        <w:ind w:left="142" w:hanging="142"/>
        <w:rPr>
          <w:rFonts w:ascii="Arial" w:hAnsi="Arial" w:cs="Arial"/>
          <w:sz w:val="16"/>
          <w:szCs w:val="16"/>
        </w:rPr>
      </w:pPr>
      <w:r w:rsidRPr="00400594">
        <w:rPr>
          <w:rStyle w:val="Appelnotedebasdep"/>
          <w:rFonts w:ascii="Arial" w:hAnsi="Arial" w:cs="Arial"/>
          <w:sz w:val="16"/>
          <w:szCs w:val="16"/>
        </w:rPr>
        <w:footnoteRef/>
      </w:r>
      <w:r w:rsidRPr="00400594">
        <w:rPr>
          <w:rFonts w:ascii="Arial" w:hAnsi="Arial" w:cs="Arial"/>
          <w:sz w:val="16"/>
          <w:szCs w:val="16"/>
        </w:rPr>
        <w:t xml:space="preserve"> Mobilités courtes : seule la période effectuée dans le pays d’accueil ouvre droit à allocation. La composante virtuelle depuis la France n’est pas financée</w:t>
      </w:r>
      <w:r>
        <w:rPr>
          <w:rFonts w:ascii="Arial" w:hAnsi="Arial" w:cs="Arial"/>
          <w:sz w:val="16"/>
          <w:szCs w:val="16"/>
        </w:rPr>
        <w:t>.</w:t>
      </w:r>
    </w:p>
  </w:footnote>
  <w:footnote w:id="3">
    <w:p w14:paraId="6C8DDBC4" w14:textId="746261B7" w:rsidR="00296716" w:rsidRPr="00796CFA" w:rsidRDefault="00296716" w:rsidP="001E00FF">
      <w:pPr>
        <w:jc w:val="both"/>
        <w:rPr>
          <w:rFonts w:asciiTheme="majorHAnsi" w:hAnsiTheme="majorHAnsi" w:cstheme="majorHAnsi"/>
          <w:sz w:val="18"/>
          <w:szCs w:val="18"/>
        </w:rPr>
      </w:pPr>
      <w:r>
        <w:rPr>
          <w:rStyle w:val="Appelnotedebasdep"/>
        </w:rPr>
        <w:footnoteRef/>
      </w:r>
      <w:r w:rsidRPr="00796CFA">
        <w:t xml:space="preserve"> </w:t>
      </w:r>
      <w:r w:rsidRPr="00796CFA">
        <w:rPr>
          <w:rFonts w:asciiTheme="majorHAnsi" w:hAnsiTheme="majorHAnsi" w:cstheme="majorHAnsi"/>
          <w:color w:val="808080" w:themeColor="background1" w:themeShade="80"/>
          <w:sz w:val="18"/>
          <w:szCs w:val="18"/>
        </w:rPr>
        <w:t xml:space="preserve">Additional information on the purpose of processing your personal data, what data we collect, who has access to it and how it is protected, can be found at </w:t>
      </w:r>
      <w:r w:rsidRPr="00796CFA">
        <w:rPr>
          <w:rFonts w:asciiTheme="majorHAnsi" w:hAnsiTheme="majorHAnsi" w:cstheme="majorHAnsi"/>
          <w:sz w:val="18"/>
          <w:szCs w:val="18"/>
        </w:rPr>
        <w:t xml:space="preserve">/ </w:t>
      </w:r>
      <w:r w:rsidRPr="00D770CC">
        <w:rPr>
          <w:rFonts w:asciiTheme="majorHAnsi" w:hAnsiTheme="majorHAnsi" w:cstheme="majorHAnsi"/>
          <w:color w:val="17365D" w:themeColor="text2" w:themeShade="BF"/>
          <w:sz w:val="18"/>
          <w:szCs w:val="18"/>
        </w:rPr>
        <w:t xml:space="preserve">Des informations supplémentaires sur le traitement des données personnelles, des données que nous collectons, des personnes qui y ont accès et sur la manière dont elles sont protégées, à l'adresse suivante </w:t>
      </w:r>
    </w:p>
    <w:p w14:paraId="5C045EB1" w14:textId="2EB18AA4" w:rsidR="00296716" w:rsidRPr="00796CFA" w:rsidRDefault="00B94BD8" w:rsidP="001E00FF">
      <w:pPr>
        <w:pStyle w:val="Notedebasdepage"/>
        <w:rPr>
          <w:rFonts w:asciiTheme="majorHAnsi" w:hAnsiTheme="majorHAnsi" w:cstheme="majorHAnsi"/>
          <w:color w:val="0000FF" w:themeColor="hyperlink"/>
          <w:sz w:val="18"/>
          <w:szCs w:val="18"/>
          <w:u w:val="single"/>
        </w:rPr>
      </w:pPr>
      <w:hyperlink r:id="rId1" w:history="1">
        <w:r w:rsidR="00296716" w:rsidRPr="00796CFA">
          <w:rPr>
            <w:rStyle w:val="Lienhypertexte"/>
            <w:rFonts w:asciiTheme="majorHAnsi" w:hAnsiTheme="majorHAnsi" w:cstheme="majorHAnsi"/>
            <w:sz w:val="18"/>
            <w:szCs w:val="18"/>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536E0013" w:rsidR="00296716" w:rsidRDefault="00296716" w:rsidP="000B2C2C">
    <w:pPr>
      <w:pStyle w:val="En-tte"/>
      <w:tabs>
        <w:tab w:val="clear" w:pos="9072"/>
        <w:tab w:val="right" w:pos="9639"/>
      </w:tabs>
      <w:ind w:left="-864"/>
    </w:pPr>
    <w:r>
      <w:rPr>
        <w:noProof/>
      </w:rPr>
      <w:drawing>
        <wp:anchor distT="0" distB="0" distL="114300" distR="114300" simplePos="0" relativeHeight="251658240" behindDoc="0" locked="0" layoutInCell="1" allowOverlap="1" wp14:anchorId="5BF09024" wp14:editId="07CC7231">
          <wp:simplePos x="0" y="0"/>
          <wp:positionH relativeFrom="column">
            <wp:posOffset>-304837</wp:posOffset>
          </wp:positionH>
          <wp:positionV relativeFrom="paragraph">
            <wp:posOffset>-413262</wp:posOffset>
          </wp:positionV>
          <wp:extent cx="1278255" cy="5822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582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14"/>
  </w:num>
  <w:num w:numId="4">
    <w:abstractNumId w:val="19"/>
  </w:num>
  <w:num w:numId="5">
    <w:abstractNumId w:val="11"/>
  </w:num>
  <w:num w:numId="6">
    <w:abstractNumId w:val="12"/>
  </w:num>
  <w:num w:numId="7">
    <w:abstractNumId w:val="3"/>
  </w:num>
  <w:num w:numId="8">
    <w:abstractNumId w:val="8"/>
  </w:num>
  <w:num w:numId="9">
    <w:abstractNumId w:val="16"/>
  </w:num>
  <w:num w:numId="10">
    <w:abstractNumId w:val="4"/>
  </w:num>
  <w:num w:numId="11">
    <w:abstractNumId w:val="10"/>
  </w:num>
  <w:num w:numId="12">
    <w:abstractNumId w:val="7"/>
  </w:num>
  <w:num w:numId="13">
    <w:abstractNumId w:val="1"/>
  </w:num>
  <w:num w:numId="14">
    <w:abstractNumId w:val="8"/>
  </w:num>
  <w:num w:numId="15">
    <w:abstractNumId w:val="13"/>
  </w:num>
  <w:num w:numId="16">
    <w:abstractNumId w:val="0"/>
  </w:num>
  <w:num w:numId="17">
    <w:abstractNumId w:val="5"/>
  </w:num>
  <w:num w:numId="18">
    <w:abstractNumId w:val="6"/>
  </w:num>
  <w:num w:numId="19">
    <w:abstractNumId w:val="20"/>
  </w:num>
  <w:num w:numId="20">
    <w:abstractNumId w:val="17"/>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4B6A"/>
    <w:rsid w:val="000203D3"/>
    <w:rsid w:val="0002586F"/>
    <w:rsid w:val="00030946"/>
    <w:rsid w:val="00037958"/>
    <w:rsid w:val="00047BB2"/>
    <w:rsid w:val="0005149E"/>
    <w:rsid w:val="0005473F"/>
    <w:rsid w:val="000753D5"/>
    <w:rsid w:val="0007654B"/>
    <w:rsid w:val="000830E8"/>
    <w:rsid w:val="00086A4D"/>
    <w:rsid w:val="00090677"/>
    <w:rsid w:val="0009106B"/>
    <w:rsid w:val="00093A19"/>
    <w:rsid w:val="000A2AA0"/>
    <w:rsid w:val="000A79E9"/>
    <w:rsid w:val="000B2C2C"/>
    <w:rsid w:val="000B309D"/>
    <w:rsid w:val="000B383E"/>
    <w:rsid w:val="000B5FB4"/>
    <w:rsid w:val="000C7AF3"/>
    <w:rsid w:val="000D25BE"/>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43A73"/>
    <w:rsid w:val="00144B44"/>
    <w:rsid w:val="00156CA2"/>
    <w:rsid w:val="00162AC2"/>
    <w:rsid w:val="0017172A"/>
    <w:rsid w:val="001758FD"/>
    <w:rsid w:val="001851C6"/>
    <w:rsid w:val="001854ED"/>
    <w:rsid w:val="001A18F2"/>
    <w:rsid w:val="001A2238"/>
    <w:rsid w:val="001B0089"/>
    <w:rsid w:val="001B0E79"/>
    <w:rsid w:val="001B2B4F"/>
    <w:rsid w:val="001B328D"/>
    <w:rsid w:val="001C301A"/>
    <w:rsid w:val="001D7829"/>
    <w:rsid w:val="001E00FF"/>
    <w:rsid w:val="001F053D"/>
    <w:rsid w:val="001F4A00"/>
    <w:rsid w:val="001F4AEB"/>
    <w:rsid w:val="001F720D"/>
    <w:rsid w:val="0020536C"/>
    <w:rsid w:val="00212154"/>
    <w:rsid w:val="0021661B"/>
    <w:rsid w:val="00221204"/>
    <w:rsid w:val="00223925"/>
    <w:rsid w:val="00225D26"/>
    <w:rsid w:val="002270F3"/>
    <w:rsid w:val="00227926"/>
    <w:rsid w:val="002308CE"/>
    <w:rsid w:val="002332E4"/>
    <w:rsid w:val="00235AF1"/>
    <w:rsid w:val="00236514"/>
    <w:rsid w:val="00241581"/>
    <w:rsid w:val="002445CF"/>
    <w:rsid w:val="00246F69"/>
    <w:rsid w:val="002474A6"/>
    <w:rsid w:val="00254B42"/>
    <w:rsid w:val="00257B63"/>
    <w:rsid w:val="002615A2"/>
    <w:rsid w:val="00262047"/>
    <w:rsid w:val="0026483C"/>
    <w:rsid w:val="0027487D"/>
    <w:rsid w:val="00274FE1"/>
    <w:rsid w:val="002765B0"/>
    <w:rsid w:val="002804B0"/>
    <w:rsid w:val="002834AB"/>
    <w:rsid w:val="00284A3E"/>
    <w:rsid w:val="002862C2"/>
    <w:rsid w:val="00296220"/>
    <w:rsid w:val="00296716"/>
    <w:rsid w:val="002A0DE4"/>
    <w:rsid w:val="002A1341"/>
    <w:rsid w:val="002A4269"/>
    <w:rsid w:val="002B00B9"/>
    <w:rsid w:val="002C092F"/>
    <w:rsid w:val="002C1EA5"/>
    <w:rsid w:val="002C5E1C"/>
    <w:rsid w:val="002C6F11"/>
    <w:rsid w:val="002D2C83"/>
    <w:rsid w:val="002D5588"/>
    <w:rsid w:val="002E1811"/>
    <w:rsid w:val="002E7E94"/>
    <w:rsid w:val="002F03AC"/>
    <w:rsid w:val="002F1106"/>
    <w:rsid w:val="002F40D3"/>
    <w:rsid w:val="002F62B6"/>
    <w:rsid w:val="00300AE9"/>
    <w:rsid w:val="00303DC5"/>
    <w:rsid w:val="003043A3"/>
    <w:rsid w:val="00305D02"/>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6A76"/>
    <w:rsid w:val="003B13D3"/>
    <w:rsid w:val="003B197F"/>
    <w:rsid w:val="003B2C7F"/>
    <w:rsid w:val="003B78E9"/>
    <w:rsid w:val="003C08DC"/>
    <w:rsid w:val="003C5CE4"/>
    <w:rsid w:val="003D248A"/>
    <w:rsid w:val="003D2E5D"/>
    <w:rsid w:val="003E4C42"/>
    <w:rsid w:val="003E568D"/>
    <w:rsid w:val="00400594"/>
    <w:rsid w:val="00401AB6"/>
    <w:rsid w:val="00404F80"/>
    <w:rsid w:val="0042544D"/>
    <w:rsid w:val="00426E85"/>
    <w:rsid w:val="00430D42"/>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95037"/>
    <w:rsid w:val="004A73AD"/>
    <w:rsid w:val="004A7E0B"/>
    <w:rsid w:val="004A7F42"/>
    <w:rsid w:val="004B278A"/>
    <w:rsid w:val="004B4FAC"/>
    <w:rsid w:val="004B5102"/>
    <w:rsid w:val="004B7420"/>
    <w:rsid w:val="004C4CA5"/>
    <w:rsid w:val="004C7EAE"/>
    <w:rsid w:val="004D0315"/>
    <w:rsid w:val="004D4B6B"/>
    <w:rsid w:val="00503FB5"/>
    <w:rsid w:val="00510E3C"/>
    <w:rsid w:val="00530D7E"/>
    <w:rsid w:val="0053429B"/>
    <w:rsid w:val="00534389"/>
    <w:rsid w:val="00536B8E"/>
    <w:rsid w:val="005476F6"/>
    <w:rsid w:val="0055005B"/>
    <w:rsid w:val="005511EA"/>
    <w:rsid w:val="00552F81"/>
    <w:rsid w:val="005600AD"/>
    <w:rsid w:val="0056021C"/>
    <w:rsid w:val="00564690"/>
    <w:rsid w:val="00574D34"/>
    <w:rsid w:val="00580E9B"/>
    <w:rsid w:val="00592487"/>
    <w:rsid w:val="005933C8"/>
    <w:rsid w:val="0059486B"/>
    <w:rsid w:val="00594C55"/>
    <w:rsid w:val="005A3890"/>
    <w:rsid w:val="005A5093"/>
    <w:rsid w:val="005B0FBC"/>
    <w:rsid w:val="005B20A8"/>
    <w:rsid w:val="005B6224"/>
    <w:rsid w:val="005C07D4"/>
    <w:rsid w:val="005C5D22"/>
    <w:rsid w:val="005D22B3"/>
    <w:rsid w:val="005D577C"/>
    <w:rsid w:val="005D60C9"/>
    <w:rsid w:val="005E175F"/>
    <w:rsid w:val="005F09B4"/>
    <w:rsid w:val="005F68B8"/>
    <w:rsid w:val="006073B4"/>
    <w:rsid w:val="006107EA"/>
    <w:rsid w:val="006118B9"/>
    <w:rsid w:val="00612151"/>
    <w:rsid w:val="00613FF3"/>
    <w:rsid w:val="006178F5"/>
    <w:rsid w:val="006220EB"/>
    <w:rsid w:val="00641675"/>
    <w:rsid w:val="00642952"/>
    <w:rsid w:val="006510CA"/>
    <w:rsid w:val="00651DBC"/>
    <w:rsid w:val="00653AA8"/>
    <w:rsid w:val="00657B57"/>
    <w:rsid w:val="006637DD"/>
    <w:rsid w:val="006645E7"/>
    <w:rsid w:val="00673174"/>
    <w:rsid w:val="006763D9"/>
    <w:rsid w:val="00680CD6"/>
    <w:rsid w:val="00684048"/>
    <w:rsid w:val="00685A5D"/>
    <w:rsid w:val="006A0B29"/>
    <w:rsid w:val="006A19D3"/>
    <w:rsid w:val="006A7738"/>
    <w:rsid w:val="006B618A"/>
    <w:rsid w:val="006B72F4"/>
    <w:rsid w:val="006C73B2"/>
    <w:rsid w:val="006E0DE3"/>
    <w:rsid w:val="006E3F54"/>
    <w:rsid w:val="006F1CD4"/>
    <w:rsid w:val="006F37EA"/>
    <w:rsid w:val="00703C2A"/>
    <w:rsid w:val="00707C7D"/>
    <w:rsid w:val="00711581"/>
    <w:rsid w:val="007160D6"/>
    <w:rsid w:val="00726EA1"/>
    <w:rsid w:val="00737C55"/>
    <w:rsid w:val="00747734"/>
    <w:rsid w:val="00756220"/>
    <w:rsid w:val="0075635F"/>
    <w:rsid w:val="007564A1"/>
    <w:rsid w:val="007577E5"/>
    <w:rsid w:val="00763B87"/>
    <w:rsid w:val="00767E93"/>
    <w:rsid w:val="007726AE"/>
    <w:rsid w:val="007731FF"/>
    <w:rsid w:val="0077484E"/>
    <w:rsid w:val="00774B06"/>
    <w:rsid w:val="00784925"/>
    <w:rsid w:val="00792515"/>
    <w:rsid w:val="00794BFB"/>
    <w:rsid w:val="00795E43"/>
    <w:rsid w:val="00796CFA"/>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4C3F"/>
    <w:rsid w:val="00806D00"/>
    <w:rsid w:val="00806EBD"/>
    <w:rsid w:val="008075BF"/>
    <w:rsid w:val="00821142"/>
    <w:rsid w:val="00826285"/>
    <w:rsid w:val="00833380"/>
    <w:rsid w:val="00847399"/>
    <w:rsid w:val="00853D58"/>
    <w:rsid w:val="008604CA"/>
    <w:rsid w:val="00875E93"/>
    <w:rsid w:val="00881E9C"/>
    <w:rsid w:val="008840E5"/>
    <w:rsid w:val="0088448E"/>
    <w:rsid w:val="008879C1"/>
    <w:rsid w:val="0089186A"/>
    <w:rsid w:val="008932DD"/>
    <w:rsid w:val="008A0092"/>
    <w:rsid w:val="008A1F74"/>
    <w:rsid w:val="008A4523"/>
    <w:rsid w:val="008A6A85"/>
    <w:rsid w:val="008A7583"/>
    <w:rsid w:val="008A7C5B"/>
    <w:rsid w:val="008B5149"/>
    <w:rsid w:val="008B5693"/>
    <w:rsid w:val="008B738D"/>
    <w:rsid w:val="008C67BC"/>
    <w:rsid w:val="008C7ECF"/>
    <w:rsid w:val="008D4C93"/>
    <w:rsid w:val="008E7FE1"/>
    <w:rsid w:val="008F1024"/>
    <w:rsid w:val="008F7BB4"/>
    <w:rsid w:val="00904612"/>
    <w:rsid w:val="00913A2F"/>
    <w:rsid w:val="009175C8"/>
    <w:rsid w:val="00917857"/>
    <w:rsid w:val="00922D4B"/>
    <w:rsid w:val="00922EE0"/>
    <w:rsid w:val="00927858"/>
    <w:rsid w:val="009358B3"/>
    <w:rsid w:val="00936A08"/>
    <w:rsid w:val="00961084"/>
    <w:rsid w:val="009613BD"/>
    <w:rsid w:val="00961BCC"/>
    <w:rsid w:val="009620DD"/>
    <w:rsid w:val="009803C2"/>
    <w:rsid w:val="00981F7D"/>
    <w:rsid w:val="00983920"/>
    <w:rsid w:val="00994B3D"/>
    <w:rsid w:val="009961A4"/>
    <w:rsid w:val="00996793"/>
    <w:rsid w:val="00996A45"/>
    <w:rsid w:val="009A1FD1"/>
    <w:rsid w:val="009A5DCF"/>
    <w:rsid w:val="009A7D71"/>
    <w:rsid w:val="009B6D0E"/>
    <w:rsid w:val="009B7611"/>
    <w:rsid w:val="009C1CD0"/>
    <w:rsid w:val="009E1298"/>
    <w:rsid w:val="009E2FD8"/>
    <w:rsid w:val="009E576C"/>
    <w:rsid w:val="009E7D5F"/>
    <w:rsid w:val="009F29DE"/>
    <w:rsid w:val="009F4432"/>
    <w:rsid w:val="00A00127"/>
    <w:rsid w:val="00A2430A"/>
    <w:rsid w:val="00A24341"/>
    <w:rsid w:val="00A361F4"/>
    <w:rsid w:val="00A36FDE"/>
    <w:rsid w:val="00A44AB0"/>
    <w:rsid w:val="00A4554F"/>
    <w:rsid w:val="00A50738"/>
    <w:rsid w:val="00A5125F"/>
    <w:rsid w:val="00A53CFF"/>
    <w:rsid w:val="00A5569F"/>
    <w:rsid w:val="00A56638"/>
    <w:rsid w:val="00A62058"/>
    <w:rsid w:val="00A64525"/>
    <w:rsid w:val="00A65BBD"/>
    <w:rsid w:val="00A708B5"/>
    <w:rsid w:val="00A7179C"/>
    <w:rsid w:val="00A71C85"/>
    <w:rsid w:val="00A76DBE"/>
    <w:rsid w:val="00A770E5"/>
    <w:rsid w:val="00A81351"/>
    <w:rsid w:val="00A81565"/>
    <w:rsid w:val="00A90F6A"/>
    <w:rsid w:val="00A92EE3"/>
    <w:rsid w:val="00AA17B7"/>
    <w:rsid w:val="00AA35BC"/>
    <w:rsid w:val="00AA7B0F"/>
    <w:rsid w:val="00AB4A14"/>
    <w:rsid w:val="00AB5A84"/>
    <w:rsid w:val="00AC374E"/>
    <w:rsid w:val="00AC77B1"/>
    <w:rsid w:val="00AD453E"/>
    <w:rsid w:val="00AD5B08"/>
    <w:rsid w:val="00AE20F7"/>
    <w:rsid w:val="00AE43CB"/>
    <w:rsid w:val="00AF1727"/>
    <w:rsid w:val="00AF3980"/>
    <w:rsid w:val="00AF7EDD"/>
    <w:rsid w:val="00B001C8"/>
    <w:rsid w:val="00B023A8"/>
    <w:rsid w:val="00B03B8F"/>
    <w:rsid w:val="00B10C62"/>
    <w:rsid w:val="00B12891"/>
    <w:rsid w:val="00B2125B"/>
    <w:rsid w:val="00B250F3"/>
    <w:rsid w:val="00B34681"/>
    <w:rsid w:val="00B351DD"/>
    <w:rsid w:val="00B373D3"/>
    <w:rsid w:val="00B37C22"/>
    <w:rsid w:val="00B45A23"/>
    <w:rsid w:val="00B46AA2"/>
    <w:rsid w:val="00B5547A"/>
    <w:rsid w:val="00B633AD"/>
    <w:rsid w:val="00B72434"/>
    <w:rsid w:val="00B822C7"/>
    <w:rsid w:val="00B843D7"/>
    <w:rsid w:val="00B84FDE"/>
    <w:rsid w:val="00B90542"/>
    <w:rsid w:val="00B93158"/>
    <w:rsid w:val="00B94BD8"/>
    <w:rsid w:val="00B95D2F"/>
    <w:rsid w:val="00BA1F8A"/>
    <w:rsid w:val="00BA3FE5"/>
    <w:rsid w:val="00BA4655"/>
    <w:rsid w:val="00BB1F3A"/>
    <w:rsid w:val="00BB221B"/>
    <w:rsid w:val="00BB60BA"/>
    <w:rsid w:val="00BB6CAB"/>
    <w:rsid w:val="00BB749D"/>
    <w:rsid w:val="00BC1146"/>
    <w:rsid w:val="00BC2080"/>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74A"/>
    <w:rsid w:val="00C3629B"/>
    <w:rsid w:val="00C42288"/>
    <w:rsid w:val="00C51D51"/>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51A0"/>
    <w:rsid w:val="00CC034C"/>
    <w:rsid w:val="00CC33D0"/>
    <w:rsid w:val="00CC672B"/>
    <w:rsid w:val="00CD02CC"/>
    <w:rsid w:val="00CD2FD6"/>
    <w:rsid w:val="00CD43A3"/>
    <w:rsid w:val="00CD747C"/>
    <w:rsid w:val="00CE212B"/>
    <w:rsid w:val="00CE410B"/>
    <w:rsid w:val="00D05199"/>
    <w:rsid w:val="00D1069A"/>
    <w:rsid w:val="00D14E12"/>
    <w:rsid w:val="00D157A4"/>
    <w:rsid w:val="00D25853"/>
    <w:rsid w:val="00D32AE1"/>
    <w:rsid w:val="00D33954"/>
    <w:rsid w:val="00D4032F"/>
    <w:rsid w:val="00D41FDF"/>
    <w:rsid w:val="00D43EEA"/>
    <w:rsid w:val="00D4408C"/>
    <w:rsid w:val="00D50332"/>
    <w:rsid w:val="00D53124"/>
    <w:rsid w:val="00D574BB"/>
    <w:rsid w:val="00D57E8D"/>
    <w:rsid w:val="00D622DB"/>
    <w:rsid w:val="00D76433"/>
    <w:rsid w:val="00D770CC"/>
    <w:rsid w:val="00D853C5"/>
    <w:rsid w:val="00D93E78"/>
    <w:rsid w:val="00DA3D58"/>
    <w:rsid w:val="00DB2F72"/>
    <w:rsid w:val="00DC4711"/>
    <w:rsid w:val="00DD5D27"/>
    <w:rsid w:val="00DE048D"/>
    <w:rsid w:val="00DE2AD3"/>
    <w:rsid w:val="00DE3137"/>
    <w:rsid w:val="00E0174B"/>
    <w:rsid w:val="00E01A3D"/>
    <w:rsid w:val="00E01C8A"/>
    <w:rsid w:val="00E051BF"/>
    <w:rsid w:val="00E10E72"/>
    <w:rsid w:val="00E12C82"/>
    <w:rsid w:val="00E131A5"/>
    <w:rsid w:val="00E13233"/>
    <w:rsid w:val="00E17A14"/>
    <w:rsid w:val="00E205F1"/>
    <w:rsid w:val="00E22681"/>
    <w:rsid w:val="00E265D5"/>
    <w:rsid w:val="00E31D29"/>
    <w:rsid w:val="00E44AFD"/>
    <w:rsid w:val="00E55AE2"/>
    <w:rsid w:val="00E64EC9"/>
    <w:rsid w:val="00E65DD5"/>
    <w:rsid w:val="00E77239"/>
    <w:rsid w:val="00E77CC5"/>
    <w:rsid w:val="00E812C3"/>
    <w:rsid w:val="00E846E9"/>
    <w:rsid w:val="00E8691E"/>
    <w:rsid w:val="00E8765D"/>
    <w:rsid w:val="00E96310"/>
    <w:rsid w:val="00E9760A"/>
    <w:rsid w:val="00EA53E0"/>
    <w:rsid w:val="00EB2011"/>
    <w:rsid w:val="00EB402A"/>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3217E"/>
    <w:rsid w:val="00F33A0F"/>
    <w:rsid w:val="00F33CC7"/>
    <w:rsid w:val="00F346BB"/>
    <w:rsid w:val="00F34D1B"/>
    <w:rsid w:val="00F40586"/>
    <w:rsid w:val="00F4222C"/>
    <w:rsid w:val="00F4307A"/>
    <w:rsid w:val="00F432A7"/>
    <w:rsid w:val="00F46E73"/>
    <w:rsid w:val="00F55723"/>
    <w:rsid w:val="00F642DD"/>
    <w:rsid w:val="00F6691D"/>
    <w:rsid w:val="00F71F31"/>
    <w:rsid w:val="00F7240A"/>
    <w:rsid w:val="00F77065"/>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D2002"/>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s://wiki.uni-foundation.eu/display/MAID/MyAcademicID" TargetMode="External"/><Relationship Id="rId26" Type="http://schemas.openxmlformats.org/officeDocument/2006/relationships/hyperlink" Target="https://europa.eu/europass/en/diploma-supplement" TargetMode="External"/><Relationship Id="rId21" Type="http://schemas.openxmlformats.org/officeDocument/2006/relationships/hyperlink" Target="http://ec.europa.eu/education/international-standard-classification-of-education-isced_en"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learning-agreement.eu/" TargetMode="External"/><Relationship Id="rId17" Type="http://schemas.openxmlformats.org/officeDocument/2006/relationships/hyperlink" Target="https://ec.europa.eu/programmes/erasmus-plus/resources/documents/guidelines-how-use-learning-agreement-studies_en" TargetMode="External"/><Relationship Id="rId25" Type="http://schemas.openxmlformats.org/officeDocument/2006/relationships/hyperlink" Target="https://europa.eu/europass/en"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learning-agreement.eu/" TargetMode="External"/><Relationship Id="rId20" Type="http://schemas.openxmlformats.org/officeDocument/2006/relationships/hyperlink" Target="http://ec.europa.eu/education/international-standard-classification-of-education-isced_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programmes/erasmus-plus/resources/documents/guidelines-how-use-learning-agreement-studies_en" TargetMode="External"/><Relationship Id="rId24" Type="http://schemas.openxmlformats.org/officeDocument/2006/relationships/hyperlink" Target="https://europa.eu/europass/en/diploma-supplement"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hyperlink" Target="https://europass.cedefop.europa.eu/en/resources/european-language-levels-cefr" TargetMode="External"/><Relationship Id="rId36" Type="http://schemas.openxmlformats.org/officeDocument/2006/relationships/fontTable" Target="fontTable.xml"/><Relationship Id="rId10" Type="http://schemas.openxmlformats.org/officeDocument/2006/relationships/hyperlink" Target="https://learning-agreement.eu/" TargetMode="External"/><Relationship Id="rId19" Type="http://schemas.openxmlformats.org/officeDocument/2006/relationships/hyperlink" Target="http://ec.europa.eu/education/international-standard-classification-of-education-isced_en" TargetMode="External"/><Relationship Id="rId31" Type="http://schemas.openxmlformats.org/officeDocument/2006/relationships/hyperlink" Target="https://erasmus-plus.ec.europa.eu/fr/charte-de-letudiant-erasmus-0" TargetMode="Externa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 Id="rId14" Type="http://schemas.openxmlformats.org/officeDocument/2006/relationships/hyperlink" Target="https://learning-agreement.eu/" TargetMode="External"/><Relationship Id="rId22" Type="http://schemas.openxmlformats.org/officeDocument/2006/relationships/hyperlink" Target="http://ec.europa.eu/education/international-standard-classification-of-education-isced_en" TargetMode="External"/><Relationship Id="rId27" Type="http://schemas.openxmlformats.org/officeDocument/2006/relationships/hyperlink" Target="https://europa.eu/europass/en" TargetMode="External"/><Relationship Id="rId30" Type="http://schemas.openxmlformats.org/officeDocument/2006/relationships/footer" Target="footer1.xml"/><Relationship Id="rId35" Type="http://schemas.openxmlformats.org/officeDocument/2006/relationships/image" Target="media/image6.png"/><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C507-E868-49DD-AED0-36DB9998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22</Pages>
  <Words>8963</Words>
  <Characters>49300</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Isabelle Lootens</cp:lastModifiedBy>
  <cp:revision>74</cp:revision>
  <cp:lastPrinted>2019-03-12T15:16:00Z</cp:lastPrinted>
  <dcterms:created xsi:type="dcterms:W3CDTF">2022-06-02T12:21:00Z</dcterms:created>
  <dcterms:modified xsi:type="dcterms:W3CDTF">2022-10-03T07:16:00Z</dcterms:modified>
</cp:coreProperties>
</file>